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7FF39" w14:textId="77777777" w:rsidR="00E76ABA" w:rsidRDefault="00982960">
      <w:pPr>
        <w:pStyle w:val="BodyText"/>
        <w:rPr>
          <w:rFonts w:ascii="Times New Roman"/>
        </w:rPr>
      </w:pPr>
      <w:r>
        <w:pict w14:anchorId="66480023">
          <v:group id="_x0000_s1051" alt="" style="position:absolute;margin-left:0;margin-top:0;width:612pt;height:11in;z-index:-15911936;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width:12240;height:15840">
              <v:imagedata r:id="rId7" o:title=""/>
            </v:shape>
            <v:rect id="_x0000_s1053" alt="" style="position:absolute;left:4160;top:8640;width:8080;height:5991" fillcolor="#262f3f" stroked="f">
              <v:fill opacity="62259f"/>
            </v:rect>
            <v:shape id="_x0000_s1054" alt="" style="position:absolute;width:12240;height:13697" coordsize="12240,13697" o:spt="100" adj="0,,0" path="m4719,11511r-144,l4575,13696r144,l4719,11511xm12240,l,,,144r12240,l12240,xe" fillcolor="#4abcb3" stroked="f">
              <v:fill opacity="58982f"/>
              <v:stroke joinstyle="round"/>
              <v:formulas/>
              <v:path arrowok="t" o:connecttype="segments"/>
            </v:shape>
            <w10:wrap anchorx="page" anchory="page"/>
          </v:group>
        </w:pict>
      </w:r>
    </w:p>
    <w:p w14:paraId="6647FF3A" w14:textId="77777777" w:rsidR="00E76ABA" w:rsidRDefault="00E76ABA">
      <w:pPr>
        <w:pStyle w:val="BodyText"/>
        <w:rPr>
          <w:rFonts w:ascii="Times New Roman"/>
        </w:rPr>
      </w:pPr>
    </w:p>
    <w:p w14:paraId="6647FF3B" w14:textId="77777777" w:rsidR="00E76ABA" w:rsidRDefault="00E76ABA">
      <w:pPr>
        <w:pStyle w:val="BodyText"/>
        <w:rPr>
          <w:rFonts w:ascii="Times New Roman"/>
        </w:rPr>
      </w:pPr>
    </w:p>
    <w:p w14:paraId="6647FF3C" w14:textId="77777777" w:rsidR="00E76ABA" w:rsidRDefault="00E76ABA">
      <w:pPr>
        <w:pStyle w:val="BodyText"/>
        <w:rPr>
          <w:rFonts w:ascii="Times New Roman"/>
        </w:rPr>
      </w:pPr>
    </w:p>
    <w:p w14:paraId="6647FF3D" w14:textId="77777777" w:rsidR="00E76ABA" w:rsidRDefault="00E76ABA">
      <w:pPr>
        <w:pStyle w:val="BodyText"/>
        <w:rPr>
          <w:rFonts w:ascii="Times New Roman"/>
        </w:rPr>
      </w:pPr>
    </w:p>
    <w:p w14:paraId="6647FF3E" w14:textId="77777777" w:rsidR="00E76ABA" w:rsidRDefault="00E76ABA">
      <w:pPr>
        <w:pStyle w:val="BodyText"/>
        <w:rPr>
          <w:rFonts w:ascii="Times New Roman"/>
        </w:rPr>
      </w:pPr>
    </w:p>
    <w:p w14:paraId="6647FF3F" w14:textId="77777777" w:rsidR="00E76ABA" w:rsidRDefault="00E76ABA">
      <w:pPr>
        <w:pStyle w:val="BodyText"/>
        <w:rPr>
          <w:rFonts w:ascii="Times New Roman"/>
        </w:rPr>
      </w:pPr>
    </w:p>
    <w:p w14:paraId="6647FF40" w14:textId="77777777" w:rsidR="00E76ABA" w:rsidRDefault="00E76ABA">
      <w:pPr>
        <w:pStyle w:val="BodyText"/>
        <w:rPr>
          <w:rFonts w:ascii="Times New Roman"/>
        </w:rPr>
      </w:pPr>
    </w:p>
    <w:p w14:paraId="6647FF41" w14:textId="77777777" w:rsidR="00E76ABA" w:rsidRDefault="00E76ABA">
      <w:pPr>
        <w:pStyle w:val="BodyText"/>
        <w:rPr>
          <w:rFonts w:ascii="Times New Roman"/>
        </w:rPr>
      </w:pPr>
    </w:p>
    <w:p w14:paraId="6647FF42" w14:textId="77777777" w:rsidR="00E76ABA" w:rsidRDefault="00E76ABA">
      <w:pPr>
        <w:pStyle w:val="BodyText"/>
        <w:rPr>
          <w:rFonts w:ascii="Times New Roman"/>
        </w:rPr>
      </w:pPr>
    </w:p>
    <w:p w14:paraId="6647FF43" w14:textId="77777777" w:rsidR="00E76ABA" w:rsidRDefault="00E76ABA">
      <w:pPr>
        <w:pStyle w:val="BodyText"/>
        <w:rPr>
          <w:rFonts w:ascii="Times New Roman"/>
        </w:rPr>
      </w:pPr>
    </w:p>
    <w:p w14:paraId="6647FF44" w14:textId="77777777" w:rsidR="00E76ABA" w:rsidRDefault="00E76ABA">
      <w:pPr>
        <w:pStyle w:val="BodyText"/>
        <w:rPr>
          <w:rFonts w:ascii="Times New Roman"/>
        </w:rPr>
      </w:pPr>
    </w:p>
    <w:p w14:paraId="6647FF45" w14:textId="77777777" w:rsidR="00E76ABA" w:rsidRDefault="00E76ABA">
      <w:pPr>
        <w:pStyle w:val="BodyText"/>
        <w:rPr>
          <w:rFonts w:ascii="Times New Roman"/>
        </w:rPr>
      </w:pPr>
    </w:p>
    <w:p w14:paraId="6647FF46" w14:textId="77777777" w:rsidR="00E76ABA" w:rsidRDefault="00E76ABA">
      <w:pPr>
        <w:pStyle w:val="BodyText"/>
        <w:rPr>
          <w:rFonts w:ascii="Times New Roman"/>
        </w:rPr>
      </w:pPr>
    </w:p>
    <w:p w14:paraId="6647FF47" w14:textId="77777777" w:rsidR="00E76ABA" w:rsidRDefault="00E76ABA">
      <w:pPr>
        <w:pStyle w:val="BodyText"/>
        <w:rPr>
          <w:rFonts w:ascii="Times New Roman"/>
        </w:rPr>
      </w:pPr>
    </w:p>
    <w:p w14:paraId="6647FF48" w14:textId="77777777" w:rsidR="00E76ABA" w:rsidRDefault="00E76ABA">
      <w:pPr>
        <w:pStyle w:val="BodyText"/>
        <w:rPr>
          <w:rFonts w:ascii="Times New Roman"/>
        </w:rPr>
      </w:pPr>
    </w:p>
    <w:p w14:paraId="6647FF49" w14:textId="77777777" w:rsidR="00E76ABA" w:rsidRDefault="00E76ABA">
      <w:pPr>
        <w:pStyle w:val="BodyText"/>
        <w:rPr>
          <w:rFonts w:ascii="Times New Roman"/>
        </w:rPr>
      </w:pPr>
    </w:p>
    <w:p w14:paraId="6647FF4A" w14:textId="77777777" w:rsidR="00E76ABA" w:rsidRDefault="00E76ABA">
      <w:pPr>
        <w:pStyle w:val="BodyText"/>
        <w:rPr>
          <w:rFonts w:ascii="Times New Roman"/>
        </w:rPr>
      </w:pPr>
    </w:p>
    <w:p w14:paraId="6647FF4B" w14:textId="77777777" w:rsidR="00E76ABA" w:rsidRDefault="00E76ABA">
      <w:pPr>
        <w:pStyle w:val="BodyText"/>
        <w:rPr>
          <w:rFonts w:ascii="Times New Roman"/>
        </w:rPr>
      </w:pPr>
    </w:p>
    <w:p w14:paraId="6647FF4C" w14:textId="77777777" w:rsidR="00E76ABA" w:rsidRDefault="00E76ABA">
      <w:pPr>
        <w:pStyle w:val="BodyText"/>
        <w:rPr>
          <w:rFonts w:ascii="Times New Roman"/>
        </w:rPr>
      </w:pPr>
    </w:p>
    <w:p w14:paraId="6647FF4D" w14:textId="77777777" w:rsidR="00E76ABA" w:rsidRDefault="00E76ABA">
      <w:pPr>
        <w:pStyle w:val="BodyText"/>
        <w:rPr>
          <w:rFonts w:ascii="Times New Roman"/>
        </w:rPr>
      </w:pPr>
    </w:p>
    <w:p w14:paraId="6647FF4E" w14:textId="77777777" w:rsidR="00E76ABA" w:rsidRDefault="00E76ABA">
      <w:pPr>
        <w:pStyle w:val="BodyText"/>
        <w:rPr>
          <w:rFonts w:ascii="Times New Roman"/>
        </w:rPr>
      </w:pPr>
    </w:p>
    <w:p w14:paraId="6647FF4F" w14:textId="77777777" w:rsidR="00E76ABA" w:rsidRDefault="00E76ABA">
      <w:pPr>
        <w:pStyle w:val="BodyText"/>
        <w:rPr>
          <w:rFonts w:ascii="Times New Roman"/>
        </w:rPr>
      </w:pPr>
    </w:p>
    <w:p w14:paraId="6647FF50" w14:textId="77777777" w:rsidR="00E76ABA" w:rsidRDefault="00E76ABA">
      <w:pPr>
        <w:pStyle w:val="BodyText"/>
        <w:rPr>
          <w:rFonts w:ascii="Times New Roman"/>
        </w:rPr>
      </w:pPr>
    </w:p>
    <w:p w14:paraId="6647FF51" w14:textId="77777777" w:rsidR="00E76ABA" w:rsidRDefault="00E76ABA">
      <w:pPr>
        <w:pStyle w:val="BodyText"/>
        <w:rPr>
          <w:rFonts w:ascii="Times New Roman"/>
        </w:rPr>
      </w:pPr>
    </w:p>
    <w:p w14:paraId="6647FF52" w14:textId="77777777" w:rsidR="00E76ABA" w:rsidRDefault="00E76ABA">
      <w:pPr>
        <w:pStyle w:val="BodyText"/>
        <w:rPr>
          <w:rFonts w:ascii="Times New Roman"/>
        </w:rPr>
      </w:pPr>
    </w:p>
    <w:p w14:paraId="6647FF53" w14:textId="77777777" w:rsidR="00E76ABA" w:rsidRDefault="00E76ABA">
      <w:pPr>
        <w:pStyle w:val="BodyText"/>
        <w:rPr>
          <w:rFonts w:ascii="Times New Roman"/>
        </w:rPr>
      </w:pPr>
    </w:p>
    <w:p w14:paraId="6647FF54" w14:textId="77777777" w:rsidR="00E76ABA" w:rsidRDefault="00E76ABA">
      <w:pPr>
        <w:pStyle w:val="BodyText"/>
        <w:rPr>
          <w:rFonts w:ascii="Times New Roman"/>
        </w:rPr>
      </w:pPr>
    </w:p>
    <w:p w14:paraId="6647FF55" w14:textId="77777777" w:rsidR="00E76ABA" w:rsidRDefault="00E76ABA">
      <w:pPr>
        <w:pStyle w:val="BodyText"/>
        <w:rPr>
          <w:rFonts w:ascii="Times New Roman"/>
        </w:rPr>
      </w:pPr>
    </w:p>
    <w:p w14:paraId="6647FF56" w14:textId="77777777" w:rsidR="00E76ABA" w:rsidRDefault="00E76ABA">
      <w:pPr>
        <w:pStyle w:val="BodyText"/>
        <w:rPr>
          <w:rFonts w:ascii="Times New Roman"/>
        </w:rPr>
      </w:pPr>
    </w:p>
    <w:p w14:paraId="6647FF57" w14:textId="77777777" w:rsidR="00E76ABA" w:rsidRDefault="00E76ABA">
      <w:pPr>
        <w:pStyle w:val="BodyText"/>
        <w:rPr>
          <w:rFonts w:ascii="Times New Roman"/>
        </w:rPr>
      </w:pPr>
    </w:p>
    <w:p w14:paraId="6647FF58" w14:textId="77777777" w:rsidR="00E76ABA" w:rsidRDefault="00E76ABA">
      <w:pPr>
        <w:pStyle w:val="BodyText"/>
        <w:spacing w:before="4"/>
        <w:rPr>
          <w:rFonts w:ascii="Times New Roman"/>
          <w:sz w:val="27"/>
        </w:rPr>
      </w:pPr>
    </w:p>
    <w:p w14:paraId="6647FF59" w14:textId="77777777" w:rsidR="00E76ABA" w:rsidRDefault="00982960">
      <w:pPr>
        <w:pStyle w:val="Heading3"/>
        <w:spacing w:before="100"/>
        <w:ind w:left="3936" w:right="4941"/>
        <w:jc w:val="center"/>
      </w:pPr>
      <w:r>
        <w:rPr>
          <w:color w:val="FFFFFF"/>
        </w:rPr>
        <w:t>[</w:t>
      </w:r>
      <w:r>
        <w:rPr>
          <w:color w:val="FFFFFF"/>
        </w:rPr>
        <w:t>Organization Name]</w:t>
      </w:r>
    </w:p>
    <w:p w14:paraId="6647FF5A" w14:textId="77777777" w:rsidR="00E76ABA" w:rsidRDefault="00E76ABA">
      <w:pPr>
        <w:pStyle w:val="BodyText"/>
      </w:pPr>
    </w:p>
    <w:p w14:paraId="6647FF5B" w14:textId="77777777" w:rsidR="00E76ABA" w:rsidRDefault="00E76ABA">
      <w:pPr>
        <w:pStyle w:val="BodyText"/>
      </w:pPr>
    </w:p>
    <w:p w14:paraId="6647FF5C" w14:textId="77777777" w:rsidR="00E76ABA" w:rsidRDefault="00E76ABA">
      <w:pPr>
        <w:pStyle w:val="BodyText"/>
      </w:pPr>
    </w:p>
    <w:p w14:paraId="6647FF5D" w14:textId="77777777" w:rsidR="00E76ABA" w:rsidRDefault="00E76ABA">
      <w:pPr>
        <w:pStyle w:val="BodyText"/>
      </w:pPr>
    </w:p>
    <w:p w14:paraId="6647FF5E" w14:textId="77777777" w:rsidR="00E76ABA" w:rsidRDefault="00E76ABA">
      <w:pPr>
        <w:pStyle w:val="BodyText"/>
      </w:pPr>
    </w:p>
    <w:p w14:paraId="6647FF5F" w14:textId="77777777" w:rsidR="00E76ABA" w:rsidRDefault="00E76ABA">
      <w:pPr>
        <w:pStyle w:val="BodyText"/>
      </w:pPr>
    </w:p>
    <w:p w14:paraId="6647FF60" w14:textId="77777777" w:rsidR="00E76ABA" w:rsidRDefault="00E76ABA">
      <w:pPr>
        <w:pStyle w:val="BodyText"/>
        <w:spacing w:before="12"/>
        <w:rPr>
          <w:sz w:val="15"/>
        </w:rPr>
      </w:pPr>
    </w:p>
    <w:p w14:paraId="6647FF61" w14:textId="77777777" w:rsidR="00E76ABA" w:rsidRDefault="00982960">
      <w:pPr>
        <w:pStyle w:val="Title"/>
        <w:spacing w:line="235" w:lineRule="auto"/>
      </w:pPr>
      <w:r>
        <w:rPr>
          <w:color w:val="FFFFFF"/>
        </w:rPr>
        <w:t>Employee Handbook</w:t>
      </w:r>
    </w:p>
    <w:p w14:paraId="6647FF62" w14:textId="77777777" w:rsidR="00E76ABA" w:rsidRDefault="00E76ABA">
      <w:pPr>
        <w:spacing w:line="235" w:lineRule="auto"/>
        <w:sectPr w:rsidR="00E76ABA">
          <w:type w:val="continuous"/>
          <w:pgSz w:w="12240" w:h="15840"/>
          <w:pgMar w:top="1500" w:right="0" w:bottom="280" w:left="600" w:header="720" w:footer="720" w:gutter="0"/>
          <w:cols w:space="720"/>
        </w:sectPr>
      </w:pPr>
    </w:p>
    <w:p w14:paraId="6647FF63" w14:textId="77777777" w:rsidR="00E76ABA" w:rsidRDefault="00982960">
      <w:pPr>
        <w:pStyle w:val="BodyText"/>
        <w:rPr>
          <w:rFonts w:ascii="Montserrat-Black"/>
          <w:b/>
        </w:rPr>
      </w:pPr>
      <w:r>
        <w:lastRenderedPageBreak/>
        <w:pict w14:anchorId="66480024">
          <v:group id="_x0000_s1048" alt="" style="position:absolute;margin-left:0;margin-top:342.2pt;width:612pt;height:449.8pt;z-index:15729152;mso-position-horizontal-relative:page;mso-position-vertical-relative:page" coordorigin=",6844" coordsize="12240,8996">
            <v:shape id="_x0000_s1049" type="#_x0000_t75" alt="" style="position:absolute;top:6854;width:12240;height:8986">
              <v:imagedata r:id="rId8" o:title=""/>
            </v:shape>
            <v:rect id="_x0000_s1050" alt="" style="position:absolute;top:6844;width:12240;height:72" fillcolor="#69bae8" stroked="f">
              <v:fill opacity="58982f"/>
            </v:rect>
            <w10:wrap anchorx="page" anchory="page"/>
          </v:group>
        </w:pict>
      </w:r>
    </w:p>
    <w:p w14:paraId="6647FF64" w14:textId="77777777" w:rsidR="00E76ABA" w:rsidRDefault="00E76ABA">
      <w:pPr>
        <w:pStyle w:val="BodyText"/>
        <w:rPr>
          <w:rFonts w:ascii="Montserrat-Black"/>
          <w:b/>
          <w:sz w:val="19"/>
        </w:rPr>
      </w:pPr>
    </w:p>
    <w:p w14:paraId="6647FF65" w14:textId="77777777" w:rsidR="00E76ABA" w:rsidRDefault="00982960">
      <w:pPr>
        <w:pStyle w:val="Heading1"/>
        <w:spacing w:before="100"/>
      </w:pPr>
      <w:r>
        <w:rPr>
          <w:color w:val="262F3F"/>
        </w:rPr>
        <w:t>Table of Contents</w:t>
      </w:r>
    </w:p>
    <w:sdt>
      <w:sdtPr>
        <w:rPr>
          <w:b w:val="0"/>
          <w:bCs w:val="0"/>
          <w:sz w:val="24"/>
          <w:szCs w:val="24"/>
        </w:rPr>
        <w:id w:val="1086426939"/>
        <w:docPartObj>
          <w:docPartGallery w:val="Table of Contents"/>
          <w:docPartUnique/>
        </w:docPartObj>
      </w:sdtPr>
      <w:sdtEndPr/>
      <w:sdtContent>
        <w:p w14:paraId="6647FF66" w14:textId="77777777" w:rsidR="00E76ABA" w:rsidRDefault="00982960">
          <w:pPr>
            <w:pStyle w:val="TOC1"/>
            <w:tabs>
              <w:tab w:val="right" w:leader="dot" w:pos="7239"/>
            </w:tabs>
            <w:spacing w:before="272"/>
            <w:rPr>
              <w:b w:val="0"/>
            </w:rPr>
          </w:pPr>
          <w:hyperlink w:anchor="_TOC_250006" w:history="1">
            <w:r>
              <w:rPr>
                <w:color w:val="262F3F"/>
              </w:rPr>
              <w:t>Section 1</w:t>
            </w:r>
            <w:r>
              <w:rPr>
                <w:color w:val="262F3F"/>
              </w:rPr>
              <w:tab/>
            </w:r>
            <w:r>
              <w:rPr>
                <w:b w:val="0"/>
                <w:color w:val="262F3F"/>
              </w:rPr>
              <w:t>3</w:t>
            </w:r>
          </w:hyperlink>
        </w:p>
        <w:p w14:paraId="6647FF67" w14:textId="77777777" w:rsidR="00E76ABA" w:rsidRDefault="00982960">
          <w:pPr>
            <w:pStyle w:val="TOC2"/>
            <w:tabs>
              <w:tab w:val="right" w:leader="dot" w:pos="7239"/>
            </w:tabs>
            <w:spacing w:line="314" w:lineRule="exact"/>
          </w:pPr>
          <w:hyperlink w:anchor="_TOC_250005" w:history="1">
            <w:r>
              <w:rPr>
                <w:color w:val="262F3F"/>
              </w:rPr>
              <w:t>Introduction</w:t>
            </w:r>
            <w:r>
              <w:rPr>
                <w:color w:val="262F3F"/>
              </w:rPr>
              <w:tab/>
              <w:t>3</w:t>
            </w:r>
          </w:hyperlink>
        </w:p>
        <w:p w14:paraId="6647FF68" w14:textId="77777777" w:rsidR="00E76ABA" w:rsidRDefault="00982960">
          <w:pPr>
            <w:pStyle w:val="TOC2"/>
            <w:tabs>
              <w:tab w:val="right" w:leader="dot" w:pos="7239"/>
            </w:tabs>
            <w:spacing w:line="323" w:lineRule="exact"/>
          </w:pPr>
          <w:hyperlink w:anchor="_TOC_250004" w:history="1">
            <w:r>
              <w:rPr>
                <w:color w:val="262F3F"/>
              </w:rPr>
              <w:t>Mission Statement</w:t>
            </w:r>
            <w:r>
              <w:rPr>
                <w:color w:val="262F3F"/>
              </w:rPr>
              <w:tab/>
              <w:t>4</w:t>
            </w:r>
          </w:hyperlink>
        </w:p>
        <w:p w14:paraId="6647FF69" w14:textId="77777777" w:rsidR="00E76ABA" w:rsidRDefault="00982960">
          <w:pPr>
            <w:pStyle w:val="TOC1"/>
            <w:tabs>
              <w:tab w:val="right" w:leader="dot" w:pos="7239"/>
            </w:tabs>
            <w:rPr>
              <w:b w:val="0"/>
            </w:rPr>
          </w:pPr>
          <w:r>
            <w:rPr>
              <w:color w:val="262F3F"/>
            </w:rPr>
            <w:t>Section 2</w:t>
          </w:r>
          <w:r>
            <w:rPr>
              <w:color w:val="262F3F"/>
            </w:rPr>
            <w:tab/>
          </w:r>
          <w:r>
            <w:rPr>
              <w:b w:val="0"/>
              <w:color w:val="262F3F"/>
            </w:rPr>
            <w:t>5</w:t>
          </w:r>
        </w:p>
        <w:p w14:paraId="6647FF6A" w14:textId="77777777" w:rsidR="00E76ABA" w:rsidRDefault="00982960">
          <w:pPr>
            <w:pStyle w:val="TOC2"/>
            <w:tabs>
              <w:tab w:val="right" w:leader="dot" w:pos="7239"/>
            </w:tabs>
          </w:pPr>
          <w:hyperlink w:anchor="_TOC_250003" w:history="1">
            <w:r>
              <w:rPr>
                <w:color w:val="262F3F"/>
              </w:rPr>
              <w:t>Employee</w:t>
            </w:r>
            <w:r>
              <w:rPr>
                <w:color w:val="262F3F"/>
                <w:spacing w:val="-2"/>
              </w:rPr>
              <w:t xml:space="preserve"> </w:t>
            </w:r>
            <w:r>
              <w:rPr>
                <w:color w:val="262F3F"/>
              </w:rPr>
              <w:t>Types</w:t>
            </w:r>
            <w:r>
              <w:rPr>
                <w:color w:val="262F3F"/>
              </w:rPr>
              <w:tab/>
              <w:t>5</w:t>
            </w:r>
          </w:hyperlink>
        </w:p>
        <w:p w14:paraId="6647FF6B" w14:textId="77777777" w:rsidR="00E76ABA" w:rsidRDefault="00982960">
          <w:pPr>
            <w:pStyle w:val="TOC1"/>
            <w:tabs>
              <w:tab w:val="right" w:leader="dot" w:pos="7239"/>
            </w:tabs>
            <w:rPr>
              <w:b w:val="0"/>
            </w:rPr>
          </w:pPr>
          <w:r>
            <w:rPr>
              <w:color w:val="262F3F"/>
            </w:rPr>
            <w:t>Section 3</w:t>
          </w:r>
          <w:r>
            <w:rPr>
              <w:color w:val="262F3F"/>
            </w:rPr>
            <w:tab/>
          </w:r>
          <w:r>
            <w:rPr>
              <w:b w:val="0"/>
              <w:color w:val="262F3F"/>
            </w:rPr>
            <w:t>6</w:t>
          </w:r>
        </w:p>
        <w:p w14:paraId="6647FF6C" w14:textId="77777777" w:rsidR="00E76ABA" w:rsidRDefault="00982960">
          <w:pPr>
            <w:pStyle w:val="TOC2"/>
            <w:tabs>
              <w:tab w:val="right" w:leader="dot" w:pos="7239"/>
            </w:tabs>
          </w:pPr>
          <w:hyperlink w:anchor="_TOC_250002" w:history="1">
            <w:r>
              <w:rPr>
                <w:color w:val="262F3F"/>
              </w:rPr>
              <w:t>Payroll</w:t>
            </w:r>
            <w:r>
              <w:rPr>
                <w:color w:val="262F3F"/>
              </w:rPr>
              <w:tab/>
              <w:t>6</w:t>
            </w:r>
          </w:hyperlink>
        </w:p>
        <w:p w14:paraId="6647FF6D" w14:textId="77777777" w:rsidR="00E76ABA" w:rsidRDefault="00982960">
          <w:pPr>
            <w:pStyle w:val="TOC1"/>
            <w:tabs>
              <w:tab w:val="right" w:leader="dot" w:pos="7239"/>
            </w:tabs>
            <w:spacing w:before="327"/>
            <w:rPr>
              <w:b w:val="0"/>
            </w:rPr>
          </w:pPr>
          <w:hyperlink w:anchor="_TOC_250001" w:history="1">
            <w:r>
              <w:rPr>
                <w:color w:val="262F3F"/>
              </w:rPr>
              <w:t>Section 4</w:t>
            </w:r>
            <w:r>
              <w:rPr>
                <w:color w:val="262F3F"/>
              </w:rPr>
              <w:tab/>
            </w:r>
            <w:r>
              <w:rPr>
                <w:b w:val="0"/>
                <w:color w:val="262F3F"/>
              </w:rPr>
              <w:t>6</w:t>
            </w:r>
          </w:hyperlink>
        </w:p>
        <w:p w14:paraId="6647FF6E" w14:textId="77777777" w:rsidR="00E76ABA" w:rsidRDefault="00982960">
          <w:pPr>
            <w:pStyle w:val="TOC2"/>
            <w:tabs>
              <w:tab w:val="right" w:leader="dot" w:pos="7239"/>
            </w:tabs>
          </w:pPr>
          <w:hyperlink w:anchor="_TOC_250000" w:history="1">
            <w:r>
              <w:rPr>
                <w:color w:val="262F3F"/>
              </w:rPr>
              <w:t>Time</w:t>
            </w:r>
            <w:r>
              <w:rPr>
                <w:color w:val="262F3F"/>
                <w:spacing w:val="-2"/>
              </w:rPr>
              <w:t xml:space="preserve"> </w:t>
            </w:r>
            <w:r>
              <w:rPr>
                <w:color w:val="262F3F"/>
              </w:rPr>
              <w:t>and</w:t>
            </w:r>
            <w:r>
              <w:rPr>
                <w:color w:val="262F3F"/>
                <w:spacing w:val="-1"/>
              </w:rPr>
              <w:t xml:space="preserve"> </w:t>
            </w:r>
            <w:r>
              <w:rPr>
                <w:color w:val="262F3F"/>
              </w:rPr>
              <w:t>Attendance</w:t>
            </w:r>
            <w:r>
              <w:rPr>
                <w:color w:val="262F3F"/>
              </w:rPr>
              <w:tab/>
              <w:t>6</w:t>
            </w:r>
          </w:hyperlink>
        </w:p>
      </w:sdtContent>
    </w:sdt>
    <w:p w14:paraId="6647FF6F" w14:textId="77777777" w:rsidR="00E76ABA" w:rsidRDefault="00E76ABA">
      <w:pPr>
        <w:sectPr w:rsidR="00E76ABA">
          <w:headerReference w:type="default" r:id="rId9"/>
          <w:pgSz w:w="12240" w:h="15840"/>
          <w:pgMar w:top="140" w:right="0" w:bottom="0" w:left="600" w:header="0" w:footer="0" w:gutter="0"/>
          <w:cols w:space="720"/>
        </w:sectPr>
      </w:pPr>
    </w:p>
    <w:p w14:paraId="6647FF70" w14:textId="77777777" w:rsidR="00E76ABA" w:rsidRDefault="00982960">
      <w:pPr>
        <w:pStyle w:val="Heading3"/>
        <w:spacing w:before="491"/>
      </w:pPr>
      <w:r>
        <w:lastRenderedPageBreak/>
        <w:pict w14:anchorId="66480026">
          <v:group id="_x0000_s1045" alt="" style="position:absolute;left:0;text-align:left;margin-left:208pt;margin-top:552.95pt;width:404pt;height:161.4pt;z-index:15729664;mso-position-horizontal-relative:page;mso-position-vertical-relative:page" coordorigin="4160,11059" coordsize="8080,3228">
            <v:rect id="_x0000_s1046" alt="" style="position:absolute;left:4160;top:11059;width:8080;height:3228" fillcolor="#231f20" stroked="f">
              <v:fill opacity="6553f"/>
            </v:rect>
            <v:shapetype id="_x0000_t202" coordsize="21600,21600" o:spt="202" path="m,l,21600r21600,l21600,xe">
              <v:stroke joinstyle="miter"/>
              <v:path gradientshapeok="t" o:connecttype="rect"/>
            </v:shapetype>
            <v:shape id="_x0000_s1047" type="#_x0000_t202" alt="" style="position:absolute;left:4160;top:11059;width:8080;height:3228;mso-wrap-style:square;v-text-anchor:top" filled="f" stroked="f">
              <v:textbox inset="0,0,0,0">
                <w:txbxContent>
                  <w:p w14:paraId="66480042" w14:textId="77777777" w:rsidR="00E76ABA" w:rsidRDefault="00E76ABA">
                    <w:pPr>
                      <w:spacing w:before="5"/>
                      <w:rPr>
                        <w:sz w:val="25"/>
                      </w:rPr>
                    </w:pPr>
                  </w:p>
                  <w:p w14:paraId="66480043" w14:textId="77777777" w:rsidR="00E76ABA" w:rsidRDefault="00982960">
                    <w:pPr>
                      <w:ind w:left="240"/>
                      <w:rPr>
                        <w:rFonts w:ascii="Montserrat"/>
                        <w:b/>
                        <w:sz w:val="30"/>
                      </w:rPr>
                    </w:pPr>
                    <w:r>
                      <w:rPr>
                        <w:rFonts w:ascii="Montserrat"/>
                        <w:b/>
                        <w:color w:val="262F3F"/>
                        <w:sz w:val="30"/>
                      </w:rPr>
                      <w:t>Purpose of this handbook</w:t>
                    </w:r>
                  </w:p>
                  <w:p w14:paraId="66480044" w14:textId="77777777" w:rsidR="00E76ABA" w:rsidRDefault="00982960">
                    <w:pPr>
                      <w:spacing w:before="293" w:line="264" w:lineRule="auto"/>
                      <w:ind w:left="240" w:right="1929"/>
                      <w:rPr>
                        <w:sz w:val="20"/>
                      </w:rPr>
                    </w:pPr>
                    <w:r>
                      <w:rPr>
                        <w:color w:val="262F3F"/>
                        <w:sz w:val="20"/>
                      </w:rPr>
                      <w:t>This is filler text. Replace this with your own introduction to your company!</w:t>
                    </w:r>
                  </w:p>
                  <w:p w14:paraId="66480045" w14:textId="77777777" w:rsidR="00E76ABA" w:rsidRDefault="00E76ABA">
                    <w:pPr>
                      <w:spacing w:before="1"/>
                    </w:pPr>
                  </w:p>
                  <w:p w14:paraId="66480046" w14:textId="77777777" w:rsidR="00E76ABA" w:rsidRDefault="00982960">
                    <w:pPr>
                      <w:spacing w:before="1" w:line="264" w:lineRule="auto"/>
                      <w:ind w:left="240" w:right="1356"/>
                      <w:jc w:val="both"/>
                      <w:rPr>
                        <w:sz w:val="20"/>
                      </w:rPr>
                    </w:pPr>
                    <w:proofErr w:type="spellStart"/>
                    <w:r>
                      <w:rPr>
                        <w:color w:val="262F3F"/>
                        <w:sz w:val="20"/>
                      </w:rPr>
                      <w:t>Fusce</w:t>
                    </w:r>
                    <w:proofErr w:type="spellEnd"/>
                    <w:r>
                      <w:rPr>
                        <w:color w:val="262F3F"/>
                        <w:sz w:val="20"/>
                      </w:rPr>
                      <w:t xml:space="preserve"> </w:t>
                    </w:r>
                    <w:proofErr w:type="spellStart"/>
                    <w:r>
                      <w:rPr>
                        <w:color w:val="262F3F"/>
                        <w:sz w:val="20"/>
                      </w:rPr>
                      <w:t>lacus</w:t>
                    </w:r>
                    <w:proofErr w:type="spellEnd"/>
                    <w:r>
                      <w:rPr>
                        <w:color w:val="262F3F"/>
                        <w:sz w:val="20"/>
                      </w:rPr>
                      <w:t xml:space="preserve"> </w:t>
                    </w:r>
                    <w:proofErr w:type="spellStart"/>
                    <w:r>
                      <w:rPr>
                        <w:color w:val="262F3F"/>
                        <w:sz w:val="20"/>
                      </w:rPr>
                      <w:t>nulla</w:t>
                    </w:r>
                    <w:proofErr w:type="spellEnd"/>
                    <w:r>
                      <w:rPr>
                        <w:color w:val="262F3F"/>
                        <w:sz w:val="20"/>
                      </w:rPr>
                      <w:t xml:space="preserve">, </w:t>
                    </w:r>
                    <w:proofErr w:type="spellStart"/>
                    <w:r>
                      <w:rPr>
                        <w:color w:val="262F3F"/>
                        <w:sz w:val="20"/>
                      </w:rPr>
                      <w:t>bibendum</w:t>
                    </w:r>
                    <w:proofErr w:type="spellEnd"/>
                    <w:r>
                      <w:rPr>
                        <w:color w:val="262F3F"/>
                        <w:sz w:val="20"/>
                      </w:rPr>
                      <w:t xml:space="preserve"> a </w:t>
                    </w:r>
                    <w:proofErr w:type="spellStart"/>
                    <w:r>
                      <w:rPr>
                        <w:color w:val="262F3F"/>
                        <w:sz w:val="20"/>
                      </w:rPr>
                      <w:t>nibh</w:t>
                    </w:r>
                    <w:proofErr w:type="spellEnd"/>
                    <w:r>
                      <w:rPr>
                        <w:color w:val="262F3F"/>
                        <w:sz w:val="20"/>
                      </w:rPr>
                      <w:t xml:space="preserve"> sit </w:t>
                    </w:r>
                    <w:proofErr w:type="spellStart"/>
                    <w:r>
                      <w:rPr>
                        <w:color w:val="262F3F"/>
                        <w:sz w:val="20"/>
                      </w:rPr>
                      <w:t>amet</w:t>
                    </w:r>
                    <w:proofErr w:type="spellEnd"/>
                    <w:r>
                      <w:rPr>
                        <w:color w:val="262F3F"/>
                        <w:sz w:val="20"/>
                      </w:rPr>
                      <w:t xml:space="preserve">, </w:t>
                    </w:r>
                    <w:proofErr w:type="spellStart"/>
                    <w:r>
                      <w:rPr>
                        <w:color w:val="262F3F"/>
                        <w:sz w:val="20"/>
                      </w:rPr>
                      <w:t>lobortis</w:t>
                    </w:r>
                    <w:proofErr w:type="spellEnd"/>
                    <w:r>
                      <w:rPr>
                        <w:color w:val="262F3F"/>
                        <w:sz w:val="20"/>
                      </w:rPr>
                      <w:t xml:space="preserve"> </w:t>
                    </w:r>
                    <w:proofErr w:type="spellStart"/>
                    <w:r>
                      <w:rPr>
                        <w:color w:val="262F3F"/>
                        <w:sz w:val="20"/>
                      </w:rPr>
                      <w:t>molestie</w:t>
                    </w:r>
                    <w:proofErr w:type="spellEnd"/>
                    <w:r>
                      <w:rPr>
                        <w:color w:val="262F3F"/>
                        <w:sz w:val="20"/>
                      </w:rPr>
                      <w:t xml:space="preserve"> </w:t>
                    </w:r>
                    <w:proofErr w:type="spellStart"/>
                    <w:r>
                      <w:rPr>
                        <w:color w:val="262F3F"/>
                        <w:sz w:val="20"/>
                      </w:rPr>
                      <w:t>erat</w:t>
                    </w:r>
                    <w:proofErr w:type="spellEnd"/>
                    <w:r>
                      <w:rPr>
                        <w:color w:val="262F3F"/>
                        <w:sz w:val="20"/>
                      </w:rPr>
                      <w:t xml:space="preserve">. Donec </w:t>
                    </w:r>
                    <w:proofErr w:type="spellStart"/>
                    <w:r>
                      <w:rPr>
                        <w:color w:val="262F3F"/>
                        <w:sz w:val="20"/>
                      </w:rPr>
                      <w:t>nec</w:t>
                    </w:r>
                    <w:proofErr w:type="spellEnd"/>
                    <w:r>
                      <w:rPr>
                        <w:color w:val="262F3F"/>
                        <w:sz w:val="20"/>
                      </w:rPr>
                      <w:t xml:space="preserve"> cursus </w:t>
                    </w:r>
                    <w:proofErr w:type="spellStart"/>
                    <w:r>
                      <w:rPr>
                        <w:color w:val="262F3F"/>
                        <w:sz w:val="20"/>
                      </w:rPr>
                      <w:t>nibh</w:t>
                    </w:r>
                    <w:proofErr w:type="spellEnd"/>
                    <w:r>
                      <w:rPr>
                        <w:color w:val="262F3F"/>
                        <w:sz w:val="20"/>
                      </w:rPr>
                      <w:t xml:space="preserve">, id </w:t>
                    </w:r>
                    <w:proofErr w:type="spellStart"/>
                    <w:r>
                      <w:rPr>
                        <w:color w:val="262F3F"/>
                        <w:sz w:val="20"/>
                      </w:rPr>
                      <w:t>bibendum</w:t>
                    </w:r>
                    <w:proofErr w:type="spellEnd"/>
                    <w:r>
                      <w:rPr>
                        <w:color w:val="262F3F"/>
                        <w:sz w:val="20"/>
                      </w:rPr>
                      <w:t xml:space="preserve"> </w:t>
                    </w:r>
                    <w:proofErr w:type="spellStart"/>
                    <w:r>
                      <w:rPr>
                        <w:color w:val="262F3F"/>
                        <w:sz w:val="20"/>
                      </w:rPr>
                      <w:t>tellus</w:t>
                    </w:r>
                    <w:proofErr w:type="spellEnd"/>
                    <w:r>
                      <w:rPr>
                        <w:color w:val="262F3F"/>
                        <w:sz w:val="20"/>
                      </w:rPr>
                      <w:t xml:space="preserve">. In </w:t>
                    </w:r>
                    <w:proofErr w:type="spellStart"/>
                    <w:r>
                      <w:rPr>
                        <w:color w:val="262F3F"/>
                        <w:sz w:val="20"/>
                      </w:rPr>
                      <w:t>hac</w:t>
                    </w:r>
                    <w:proofErr w:type="spellEnd"/>
                    <w:r>
                      <w:rPr>
                        <w:color w:val="262F3F"/>
                        <w:sz w:val="20"/>
                      </w:rPr>
                      <w:t xml:space="preserve"> </w:t>
                    </w:r>
                    <w:proofErr w:type="spellStart"/>
                    <w:r>
                      <w:rPr>
                        <w:color w:val="262F3F"/>
                        <w:sz w:val="20"/>
                      </w:rPr>
                      <w:t>habitasse</w:t>
                    </w:r>
                    <w:proofErr w:type="spellEnd"/>
                    <w:r>
                      <w:rPr>
                        <w:color w:val="262F3F"/>
                        <w:sz w:val="20"/>
                      </w:rPr>
                      <w:t xml:space="preserve"> </w:t>
                    </w:r>
                    <w:proofErr w:type="spellStart"/>
                    <w:r>
                      <w:rPr>
                        <w:color w:val="262F3F"/>
                        <w:sz w:val="20"/>
                      </w:rPr>
                      <w:t>platea</w:t>
                    </w:r>
                    <w:proofErr w:type="spellEnd"/>
                    <w:r>
                      <w:rPr>
                        <w:color w:val="262F3F"/>
                        <w:sz w:val="20"/>
                      </w:rPr>
                      <w:t xml:space="preserve"> </w:t>
                    </w:r>
                    <w:proofErr w:type="spellStart"/>
                    <w:r>
                      <w:rPr>
                        <w:color w:val="262F3F"/>
                        <w:sz w:val="20"/>
                      </w:rPr>
                      <w:t>commodo</w:t>
                    </w:r>
                    <w:proofErr w:type="spellEnd"/>
                    <w:r>
                      <w:rPr>
                        <w:color w:val="262F3F"/>
                        <w:sz w:val="20"/>
                      </w:rPr>
                      <w:t xml:space="preserve"> </w:t>
                    </w:r>
                    <w:proofErr w:type="spellStart"/>
                    <w:r>
                      <w:rPr>
                        <w:color w:val="262F3F"/>
                        <w:sz w:val="20"/>
                      </w:rPr>
                      <w:t>lacus</w:t>
                    </w:r>
                    <w:proofErr w:type="spellEnd"/>
                    <w:r>
                      <w:rPr>
                        <w:color w:val="262F3F"/>
                        <w:sz w:val="20"/>
                      </w:rPr>
                      <w:t xml:space="preserve">. </w:t>
                    </w:r>
                    <w:proofErr w:type="spellStart"/>
                    <w:r>
                      <w:rPr>
                        <w:color w:val="262F3F"/>
                        <w:sz w:val="20"/>
                      </w:rPr>
                      <w:t>Vivamus</w:t>
                    </w:r>
                    <w:proofErr w:type="spellEnd"/>
                    <w:r>
                      <w:rPr>
                        <w:color w:val="262F3F"/>
                        <w:sz w:val="20"/>
                      </w:rPr>
                      <w:t xml:space="preserve"> </w:t>
                    </w:r>
                    <w:proofErr w:type="spellStart"/>
                    <w:r>
                      <w:rPr>
                        <w:color w:val="262F3F"/>
                        <w:sz w:val="20"/>
                      </w:rPr>
                      <w:t>consectetur</w:t>
                    </w:r>
                    <w:proofErr w:type="spellEnd"/>
                    <w:r>
                      <w:rPr>
                        <w:color w:val="262F3F"/>
                        <w:sz w:val="20"/>
                      </w:rPr>
                      <w:t xml:space="preserve"> </w:t>
                    </w:r>
                    <w:proofErr w:type="spellStart"/>
                    <w:r>
                      <w:rPr>
                        <w:color w:val="262F3F"/>
                        <w:sz w:val="20"/>
                      </w:rPr>
                      <w:t>sodale</w:t>
                    </w:r>
                    <w:r>
                      <w:rPr>
                        <w:color w:val="262F3F"/>
                        <w:sz w:val="20"/>
                      </w:rPr>
                      <w:t>s</w:t>
                    </w:r>
                    <w:proofErr w:type="spellEnd"/>
                    <w:r>
                      <w:rPr>
                        <w:color w:val="262F3F"/>
                        <w:sz w:val="20"/>
                      </w:rPr>
                      <w:t xml:space="preserve"> lorem.</w:t>
                    </w:r>
                  </w:p>
                </w:txbxContent>
              </v:textbox>
            </v:shape>
            <w10:wrap anchorx="page" anchory="page"/>
          </v:group>
        </w:pict>
      </w:r>
      <w:bookmarkStart w:id="0" w:name="_TOC_250006"/>
      <w:bookmarkEnd w:id="0"/>
      <w:r>
        <w:rPr>
          <w:color w:val="262F3F"/>
        </w:rPr>
        <w:t>Section 1</w:t>
      </w:r>
    </w:p>
    <w:p w14:paraId="6647FF71" w14:textId="77777777" w:rsidR="00E76ABA" w:rsidRDefault="00982960">
      <w:pPr>
        <w:pStyle w:val="Heading1"/>
      </w:pPr>
      <w:bookmarkStart w:id="1" w:name="_TOC_250005"/>
      <w:bookmarkEnd w:id="1"/>
      <w:r>
        <w:rPr>
          <w:color w:val="262F3F"/>
        </w:rPr>
        <w:t>Introduction</w:t>
      </w:r>
    </w:p>
    <w:p w14:paraId="6647FF72" w14:textId="77777777" w:rsidR="00E76ABA" w:rsidRDefault="00E76ABA">
      <w:pPr>
        <w:pStyle w:val="BodyText"/>
        <w:spacing w:before="7"/>
        <w:rPr>
          <w:rFonts w:ascii="Montserrat"/>
          <w:b/>
          <w:sz w:val="31"/>
        </w:rPr>
      </w:pPr>
    </w:p>
    <w:p w14:paraId="6647FF73" w14:textId="77777777" w:rsidR="00E76ABA" w:rsidRDefault="00982960">
      <w:pPr>
        <w:pStyle w:val="Heading2"/>
      </w:pPr>
      <w:r>
        <w:rPr>
          <w:color w:val="262F3F"/>
        </w:rPr>
        <w:t>Welcome to our amazing company!</w:t>
      </w:r>
    </w:p>
    <w:p w14:paraId="6647FF74" w14:textId="77777777" w:rsidR="00E76ABA" w:rsidRDefault="00982960">
      <w:pPr>
        <w:spacing w:before="229" w:line="235" w:lineRule="auto"/>
        <w:ind w:left="120" w:right="4894"/>
        <w:rPr>
          <w:sz w:val="24"/>
        </w:rPr>
      </w:pPr>
      <w:r>
        <w:rPr>
          <w:color w:val="262F3F"/>
          <w:sz w:val="24"/>
        </w:rPr>
        <w:t>This is filler text. Replace this with your own introduction to your company!</w:t>
      </w:r>
    </w:p>
    <w:p w14:paraId="6647FF75" w14:textId="77777777" w:rsidR="00E76ABA" w:rsidRDefault="00E76ABA">
      <w:pPr>
        <w:pStyle w:val="BodyText"/>
        <w:spacing w:before="5"/>
        <w:rPr>
          <w:sz w:val="26"/>
        </w:rPr>
      </w:pPr>
    </w:p>
    <w:p w14:paraId="6647FF76" w14:textId="77777777" w:rsidR="00E76ABA" w:rsidRDefault="00982960">
      <w:pPr>
        <w:spacing w:line="235" w:lineRule="auto"/>
        <w:ind w:left="120" w:right="3629"/>
        <w:rPr>
          <w:sz w:val="24"/>
        </w:rPr>
      </w:pPr>
      <w:r>
        <w:rPr>
          <w:color w:val="262F3F"/>
          <w:sz w:val="24"/>
        </w:rPr>
        <w:t xml:space="preserve">Lorem ipsum dolor sit </w:t>
      </w:r>
      <w:proofErr w:type="spellStart"/>
      <w:r>
        <w:rPr>
          <w:color w:val="262F3F"/>
          <w:sz w:val="24"/>
        </w:rPr>
        <w:t>amet</w:t>
      </w:r>
      <w:proofErr w:type="spellEnd"/>
      <w:r>
        <w:rPr>
          <w:color w:val="262F3F"/>
          <w:sz w:val="24"/>
        </w:rPr>
        <w:t xml:space="preserve">, </w:t>
      </w:r>
      <w:proofErr w:type="spellStart"/>
      <w:r>
        <w:rPr>
          <w:color w:val="262F3F"/>
          <w:sz w:val="24"/>
        </w:rPr>
        <w:t>consectetur</w:t>
      </w:r>
      <w:proofErr w:type="spellEnd"/>
      <w:r>
        <w:rPr>
          <w:color w:val="262F3F"/>
          <w:sz w:val="24"/>
        </w:rPr>
        <w:t xml:space="preserve"> </w:t>
      </w:r>
      <w:proofErr w:type="spellStart"/>
      <w:r>
        <w:rPr>
          <w:color w:val="262F3F"/>
          <w:sz w:val="24"/>
        </w:rPr>
        <w:t>adipiscing</w:t>
      </w:r>
      <w:proofErr w:type="spellEnd"/>
      <w:r>
        <w:rPr>
          <w:color w:val="262F3F"/>
          <w:sz w:val="24"/>
        </w:rPr>
        <w:t xml:space="preserve"> </w:t>
      </w:r>
      <w:proofErr w:type="spellStart"/>
      <w:r>
        <w:rPr>
          <w:color w:val="262F3F"/>
          <w:sz w:val="24"/>
        </w:rPr>
        <w:t>elit</w:t>
      </w:r>
      <w:proofErr w:type="spellEnd"/>
      <w:r>
        <w:rPr>
          <w:color w:val="262F3F"/>
          <w:sz w:val="24"/>
        </w:rPr>
        <w:t xml:space="preserve">. </w:t>
      </w:r>
      <w:proofErr w:type="spellStart"/>
      <w:r>
        <w:rPr>
          <w:color w:val="262F3F"/>
          <w:sz w:val="24"/>
        </w:rPr>
        <w:t>Vivamus</w:t>
      </w:r>
      <w:proofErr w:type="spellEnd"/>
      <w:r>
        <w:rPr>
          <w:color w:val="262F3F"/>
          <w:sz w:val="24"/>
        </w:rPr>
        <w:t xml:space="preserve"> </w:t>
      </w:r>
      <w:proofErr w:type="spellStart"/>
      <w:r>
        <w:rPr>
          <w:color w:val="262F3F"/>
          <w:sz w:val="24"/>
        </w:rPr>
        <w:t>ut</w:t>
      </w:r>
      <w:proofErr w:type="spellEnd"/>
      <w:r>
        <w:rPr>
          <w:color w:val="262F3F"/>
          <w:sz w:val="24"/>
        </w:rPr>
        <w:t xml:space="preserve"> </w:t>
      </w:r>
      <w:proofErr w:type="spellStart"/>
      <w:r>
        <w:rPr>
          <w:color w:val="262F3F"/>
          <w:sz w:val="24"/>
        </w:rPr>
        <w:t>nulla</w:t>
      </w:r>
      <w:proofErr w:type="spellEnd"/>
      <w:r>
        <w:rPr>
          <w:color w:val="262F3F"/>
          <w:sz w:val="24"/>
        </w:rPr>
        <w:t xml:space="preserve"> </w:t>
      </w:r>
      <w:proofErr w:type="spellStart"/>
      <w:r>
        <w:rPr>
          <w:color w:val="262F3F"/>
          <w:sz w:val="24"/>
        </w:rPr>
        <w:t>blandit</w:t>
      </w:r>
      <w:proofErr w:type="spellEnd"/>
      <w:r>
        <w:rPr>
          <w:color w:val="262F3F"/>
          <w:sz w:val="24"/>
        </w:rPr>
        <w:t xml:space="preserve">, tempus </w:t>
      </w:r>
      <w:proofErr w:type="spellStart"/>
      <w:r>
        <w:rPr>
          <w:color w:val="262F3F"/>
          <w:sz w:val="24"/>
        </w:rPr>
        <w:t>tellus</w:t>
      </w:r>
      <w:proofErr w:type="spellEnd"/>
      <w:r>
        <w:rPr>
          <w:color w:val="262F3F"/>
          <w:sz w:val="24"/>
        </w:rPr>
        <w:t xml:space="preserve"> sed, </w:t>
      </w:r>
      <w:proofErr w:type="spellStart"/>
      <w:r>
        <w:rPr>
          <w:color w:val="262F3F"/>
          <w:sz w:val="24"/>
        </w:rPr>
        <w:t>tristique</w:t>
      </w:r>
      <w:proofErr w:type="spellEnd"/>
      <w:r>
        <w:rPr>
          <w:color w:val="262F3F"/>
          <w:sz w:val="24"/>
        </w:rPr>
        <w:t xml:space="preserve"> </w:t>
      </w:r>
      <w:proofErr w:type="spellStart"/>
      <w:r>
        <w:rPr>
          <w:color w:val="262F3F"/>
          <w:sz w:val="24"/>
        </w:rPr>
        <w:t>arcu</w:t>
      </w:r>
      <w:proofErr w:type="spellEnd"/>
      <w:r>
        <w:rPr>
          <w:color w:val="262F3F"/>
          <w:sz w:val="24"/>
        </w:rPr>
        <w:t xml:space="preserve">. </w:t>
      </w:r>
      <w:proofErr w:type="spellStart"/>
      <w:r>
        <w:rPr>
          <w:color w:val="262F3F"/>
          <w:sz w:val="24"/>
        </w:rPr>
        <w:t>Phasellus</w:t>
      </w:r>
      <w:proofErr w:type="spellEnd"/>
      <w:r>
        <w:rPr>
          <w:color w:val="262F3F"/>
          <w:sz w:val="24"/>
        </w:rPr>
        <w:t xml:space="preserve"> et ipsum in </w:t>
      </w:r>
      <w:proofErr w:type="spellStart"/>
      <w:r>
        <w:rPr>
          <w:color w:val="262F3F"/>
          <w:sz w:val="24"/>
        </w:rPr>
        <w:t>felis</w:t>
      </w:r>
      <w:proofErr w:type="spellEnd"/>
      <w:r>
        <w:rPr>
          <w:color w:val="262F3F"/>
          <w:sz w:val="24"/>
        </w:rPr>
        <w:t xml:space="preserve"> </w:t>
      </w:r>
      <w:proofErr w:type="spellStart"/>
      <w:r>
        <w:rPr>
          <w:color w:val="262F3F"/>
          <w:sz w:val="24"/>
        </w:rPr>
        <w:t>mattis</w:t>
      </w:r>
      <w:proofErr w:type="spellEnd"/>
      <w:r>
        <w:rPr>
          <w:color w:val="262F3F"/>
          <w:sz w:val="24"/>
        </w:rPr>
        <w:t xml:space="preserve"> </w:t>
      </w:r>
      <w:proofErr w:type="spellStart"/>
      <w:r>
        <w:rPr>
          <w:color w:val="262F3F"/>
          <w:sz w:val="24"/>
        </w:rPr>
        <w:t>sodales</w:t>
      </w:r>
      <w:proofErr w:type="spellEnd"/>
      <w:r>
        <w:rPr>
          <w:color w:val="262F3F"/>
          <w:sz w:val="24"/>
        </w:rPr>
        <w:t xml:space="preserve">. Sed tempus ac ipsum </w:t>
      </w:r>
      <w:proofErr w:type="spellStart"/>
      <w:r>
        <w:rPr>
          <w:color w:val="262F3F"/>
          <w:sz w:val="24"/>
        </w:rPr>
        <w:t>quis</w:t>
      </w:r>
      <w:proofErr w:type="spellEnd"/>
      <w:r>
        <w:rPr>
          <w:color w:val="262F3F"/>
          <w:sz w:val="24"/>
        </w:rPr>
        <w:t xml:space="preserve"> </w:t>
      </w:r>
      <w:proofErr w:type="spellStart"/>
      <w:r>
        <w:rPr>
          <w:color w:val="262F3F"/>
          <w:sz w:val="24"/>
        </w:rPr>
        <w:t>finibus</w:t>
      </w:r>
      <w:proofErr w:type="spellEnd"/>
      <w:r>
        <w:rPr>
          <w:color w:val="262F3F"/>
          <w:sz w:val="24"/>
        </w:rPr>
        <w:t xml:space="preserve">. </w:t>
      </w:r>
      <w:proofErr w:type="spellStart"/>
      <w:r>
        <w:rPr>
          <w:color w:val="262F3F"/>
          <w:sz w:val="24"/>
        </w:rPr>
        <w:t>Nullam</w:t>
      </w:r>
      <w:proofErr w:type="spellEnd"/>
      <w:r>
        <w:rPr>
          <w:color w:val="262F3F"/>
          <w:sz w:val="24"/>
        </w:rPr>
        <w:t xml:space="preserve"> at dolor </w:t>
      </w:r>
      <w:proofErr w:type="spellStart"/>
      <w:r>
        <w:rPr>
          <w:color w:val="262F3F"/>
          <w:sz w:val="24"/>
        </w:rPr>
        <w:t>sodales</w:t>
      </w:r>
      <w:proofErr w:type="spellEnd"/>
      <w:r>
        <w:rPr>
          <w:color w:val="262F3F"/>
          <w:sz w:val="24"/>
        </w:rPr>
        <w:t xml:space="preserve">, convallis ex ac, </w:t>
      </w:r>
      <w:proofErr w:type="spellStart"/>
      <w:r>
        <w:rPr>
          <w:color w:val="262F3F"/>
          <w:sz w:val="24"/>
        </w:rPr>
        <w:t>tristique</w:t>
      </w:r>
      <w:proofErr w:type="spellEnd"/>
      <w:r>
        <w:rPr>
          <w:color w:val="262F3F"/>
          <w:sz w:val="24"/>
        </w:rPr>
        <w:t xml:space="preserve"> est. </w:t>
      </w:r>
      <w:proofErr w:type="spellStart"/>
      <w:r>
        <w:rPr>
          <w:color w:val="262F3F"/>
          <w:sz w:val="24"/>
        </w:rPr>
        <w:t>Etiam</w:t>
      </w:r>
      <w:proofErr w:type="spellEnd"/>
      <w:r>
        <w:rPr>
          <w:color w:val="262F3F"/>
          <w:sz w:val="24"/>
        </w:rPr>
        <w:t xml:space="preserve"> </w:t>
      </w:r>
      <w:proofErr w:type="spellStart"/>
      <w:r>
        <w:rPr>
          <w:color w:val="262F3F"/>
          <w:sz w:val="24"/>
        </w:rPr>
        <w:t>sollicitudin</w:t>
      </w:r>
      <w:proofErr w:type="spellEnd"/>
      <w:r>
        <w:rPr>
          <w:color w:val="262F3F"/>
          <w:sz w:val="24"/>
        </w:rPr>
        <w:t xml:space="preserve"> </w:t>
      </w:r>
      <w:proofErr w:type="spellStart"/>
      <w:r>
        <w:rPr>
          <w:color w:val="262F3F"/>
          <w:sz w:val="24"/>
        </w:rPr>
        <w:t>metus</w:t>
      </w:r>
      <w:proofErr w:type="spellEnd"/>
      <w:r>
        <w:rPr>
          <w:color w:val="262F3F"/>
          <w:sz w:val="24"/>
        </w:rPr>
        <w:t xml:space="preserve"> at </w:t>
      </w:r>
      <w:proofErr w:type="spellStart"/>
      <w:r>
        <w:rPr>
          <w:color w:val="262F3F"/>
          <w:sz w:val="24"/>
        </w:rPr>
        <w:t>mollis</w:t>
      </w:r>
      <w:proofErr w:type="spellEnd"/>
      <w:r>
        <w:rPr>
          <w:color w:val="262F3F"/>
          <w:sz w:val="24"/>
        </w:rPr>
        <w:t xml:space="preserve"> </w:t>
      </w:r>
      <w:proofErr w:type="spellStart"/>
      <w:r>
        <w:rPr>
          <w:color w:val="262F3F"/>
          <w:sz w:val="24"/>
        </w:rPr>
        <w:t>ultricies</w:t>
      </w:r>
      <w:proofErr w:type="spellEnd"/>
      <w:r>
        <w:rPr>
          <w:color w:val="262F3F"/>
          <w:sz w:val="24"/>
        </w:rPr>
        <w:t xml:space="preserve">. Nunc non dictum est. </w:t>
      </w:r>
      <w:proofErr w:type="spellStart"/>
      <w:r>
        <w:rPr>
          <w:color w:val="262F3F"/>
          <w:sz w:val="24"/>
        </w:rPr>
        <w:t>Pellentesque</w:t>
      </w:r>
      <w:proofErr w:type="spellEnd"/>
      <w:r>
        <w:rPr>
          <w:color w:val="262F3F"/>
          <w:sz w:val="24"/>
        </w:rPr>
        <w:t xml:space="preserve"> sed </w:t>
      </w:r>
      <w:proofErr w:type="spellStart"/>
      <w:r>
        <w:rPr>
          <w:color w:val="262F3F"/>
          <w:sz w:val="24"/>
        </w:rPr>
        <w:t>odio</w:t>
      </w:r>
      <w:proofErr w:type="spellEnd"/>
      <w:r>
        <w:rPr>
          <w:color w:val="262F3F"/>
          <w:sz w:val="24"/>
        </w:rPr>
        <w:t xml:space="preserve"> vel </w:t>
      </w:r>
      <w:proofErr w:type="spellStart"/>
      <w:r>
        <w:rPr>
          <w:color w:val="262F3F"/>
          <w:sz w:val="24"/>
        </w:rPr>
        <w:t>enim</w:t>
      </w:r>
      <w:proofErr w:type="spellEnd"/>
      <w:r>
        <w:rPr>
          <w:color w:val="262F3F"/>
          <w:sz w:val="24"/>
        </w:rPr>
        <w:t xml:space="preserve"> </w:t>
      </w:r>
      <w:proofErr w:type="spellStart"/>
      <w:r>
        <w:rPr>
          <w:color w:val="262F3F"/>
          <w:sz w:val="24"/>
        </w:rPr>
        <w:t>egestas</w:t>
      </w:r>
      <w:proofErr w:type="spellEnd"/>
      <w:r>
        <w:rPr>
          <w:color w:val="262F3F"/>
          <w:sz w:val="24"/>
        </w:rPr>
        <w:t xml:space="preserve"> auctor. </w:t>
      </w:r>
      <w:r>
        <w:rPr>
          <w:color w:val="262F3F"/>
          <w:sz w:val="24"/>
        </w:rPr>
        <w:t xml:space="preserve">Maecenas in </w:t>
      </w:r>
      <w:proofErr w:type="spellStart"/>
      <w:r>
        <w:rPr>
          <w:color w:val="262F3F"/>
          <w:sz w:val="24"/>
        </w:rPr>
        <w:t>ultrices</w:t>
      </w:r>
      <w:proofErr w:type="spellEnd"/>
      <w:r>
        <w:rPr>
          <w:color w:val="262F3F"/>
          <w:sz w:val="24"/>
        </w:rPr>
        <w:t xml:space="preserve"> </w:t>
      </w:r>
      <w:proofErr w:type="spellStart"/>
      <w:r>
        <w:rPr>
          <w:color w:val="262F3F"/>
          <w:sz w:val="24"/>
        </w:rPr>
        <w:t>urna</w:t>
      </w:r>
      <w:proofErr w:type="spellEnd"/>
      <w:r>
        <w:rPr>
          <w:color w:val="262F3F"/>
          <w:sz w:val="24"/>
        </w:rPr>
        <w:t xml:space="preserve">. Ut </w:t>
      </w:r>
      <w:proofErr w:type="spellStart"/>
      <w:r>
        <w:rPr>
          <w:color w:val="262F3F"/>
          <w:sz w:val="24"/>
        </w:rPr>
        <w:t>eu</w:t>
      </w:r>
      <w:proofErr w:type="spellEnd"/>
      <w:r>
        <w:rPr>
          <w:color w:val="262F3F"/>
          <w:sz w:val="24"/>
        </w:rPr>
        <w:t xml:space="preserve"> ex et ex </w:t>
      </w:r>
      <w:proofErr w:type="spellStart"/>
      <w:r>
        <w:rPr>
          <w:color w:val="262F3F"/>
          <w:sz w:val="24"/>
        </w:rPr>
        <w:t>iaculis</w:t>
      </w:r>
      <w:proofErr w:type="spellEnd"/>
      <w:r>
        <w:rPr>
          <w:color w:val="262F3F"/>
          <w:sz w:val="24"/>
        </w:rPr>
        <w:t xml:space="preserve"> </w:t>
      </w:r>
      <w:proofErr w:type="spellStart"/>
      <w:r>
        <w:rPr>
          <w:color w:val="262F3F"/>
          <w:sz w:val="24"/>
        </w:rPr>
        <w:t>ullamcorper</w:t>
      </w:r>
      <w:proofErr w:type="spellEnd"/>
      <w:r>
        <w:rPr>
          <w:color w:val="262F3F"/>
          <w:sz w:val="24"/>
        </w:rPr>
        <w:t>.</w:t>
      </w:r>
    </w:p>
    <w:p w14:paraId="6647FF77" w14:textId="77777777" w:rsidR="00E76ABA" w:rsidRDefault="00982960">
      <w:pPr>
        <w:spacing w:line="235" w:lineRule="auto"/>
        <w:ind w:left="120" w:right="3591"/>
        <w:rPr>
          <w:sz w:val="24"/>
        </w:rPr>
      </w:pPr>
      <w:r>
        <w:rPr>
          <w:color w:val="262F3F"/>
          <w:sz w:val="24"/>
        </w:rPr>
        <w:t xml:space="preserve">In </w:t>
      </w:r>
      <w:proofErr w:type="spellStart"/>
      <w:r>
        <w:rPr>
          <w:color w:val="262F3F"/>
          <w:sz w:val="24"/>
        </w:rPr>
        <w:t>neque</w:t>
      </w:r>
      <w:proofErr w:type="spellEnd"/>
      <w:r>
        <w:rPr>
          <w:color w:val="262F3F"/>
          <w:sz w:val="24"/>
        </w:rPr>
        <w:t xml:space="preserve"> </w:t>
      </w:r>
      <w:proofErr w:type="spellStart"/>
      <w:r>
        <w:rPr>
          <w:color w:val="262F3F"/>
          <w:sz w:val="24"/>
        </w:rPr>
        <w:t>odio</w:t>
      </w:r>
      <w:proofErr w:type="spellEnd"/>
      <w:r>
        <w:rPr>
          <w:color w:val="262F3F"/>
          <w:sz w:val="24"/>
        </w:rPr>
        <w:t xml:space="preserve">, </w:t>
      </w:r>
      <w:proofErr w:type="spellStart"/>
      <w:r>
        <w:rPr>
          <w:color w:val="262F3F"/>
          <w:sz w:val="24"/>
        </w:rPr>
        <w:t>pretium</w:t>
      </w:r>
      <w:proofErr w:type="spellEnd"/>
      <w:r>
        <w:rPr>
          <w:color w:val="262F3F"/>
          <w:sz w:val="24"/>
        </w:rPr>
        <w:t xml:space="preserve"> </w:t>
      </w:r>
      <w:proofErr w:type="spellStart"/>
      <w:r>
        <w:rPr>
          <w:color w:val="262F3F"/>
          <w:sz w:val="24"/>
        </w:rPr>
        <w:t>nec</w:t>
      </w:r>
      <w:proofErr w:type="spellEnd"/>
      <w:r>
        <w:rPr>
          <w:color w:val="262F3F"/>
          <w:sz w:val="24"/>
        </w:rPr>
        <w:t xml:space="preserve"> </w:t>
      </w:r>
      <w:proofErr w:type="spellStart"/>
      <w:r>
        <w:rPr>
          <w:color w:val="262F3F"/>
          <w:sz w:val="24"/>
        </w:rPr>
        <w:t>massa</w:t>
      </w:r>
      <w:proofErr w:type="spellEnd"/>
      <w:r>
        <w:rPr>
          <w:color w:val="262F3F"/>
          <w:sz w:val="24"/>
        </w:rPr>
        <w:t xml:space="preserve"> </w:t>
      </w:r>
      <w:proofErr w:type="spellStart"/>
      <w:r>
        <w:rPr>
          <w:color w:val="262F3F"/>
          <w:sz w:val="24"/>
        </w:rPr>
        <w:t>ut</w:t>
      </w:r>
      <w:proofErr w:type="spellEnd"/>
      <w:r>
        <w:rPr>
          <w:color w:val="262F3F"/>
          <w:sz w:val="24"/>
        </w:rPr>
        <w:t xml:space="preserve">, </w:t>
      </w:r>
      <w:proofErr w:type="spellStart"/>
      <w:r>
        <w:rPr>
          <w:color w:val="262F3F"/>
          <w:sz w:val="24"/>
        </w:rPr>
        <w:t>viverra</w:t>
      </w:r>
      <w:proofErr w:type="spellEnd"/>
      <w:r>
        <w:rPr>
          <w:color w:val="262F3F"/>
          <w:sz w:val="24"/>
        </w:rPr>
        <w:t xml:space="preserve"> </w:t>
      </w:r>
      <w:proofErr w:type="spellStart"/>
      <w:r>
        <w:rPr>
          <w:color w:val="262F3F"/>
          <w:sz w:val="24"/>
        </w:rPr>
        <w:t>consequat</w:t>
      </w:r>
      <w:proofErr w:type="spellEnd"/>
      <w:r>
        <w:rPr>
          <w:color w:val="262F3F"/>
          <w:sz w:val="24"/>
        </w:rPr>
        <w:t xml:space="preserve"> </w:t>
      </w:r>
      <w:proofErr w:type="spellStart"/>
      <w:r>
        <w:rPr>
          <w:color w:val="262F3F"/>
          <w:sz w:val="24"/>
        </w:rPr>
        <w:t>purus</w:t>
      </w:r>
      <w:proofErr w:type="spellEnd"/>
      <w:r>
        <w:rPr>
          <w:color w:val="262F3F"/>
          <w:sz w:val="24"/>
        </w:rPr>
        <w:t xml:space="preserve">. Nunc fermentum </w:t>
      </w:r>
      <w:proofErr w:type="spellStart"/>
      <w:r>
        <w:rPr>
          <w:color w:val="262F3F"/>
          <w:sz w:val="24"/>
        </w:rPr>
        <w:t>ultrices</w:t>
      </w:r>
      <w:proofErr w:type="spellEnd"/>
      <w:r>
        <w:rPr>
          <w:color w:val="262F3F"/>
          <w:sz w:val="24"/>
        </w:rPr>
        <w:t xml:space="preserve"> semper. </w:t>
      </w:r>
      <w:proofErr w:type="spellStart"/>
      <w:r>
        <w:rPr>
          <w:color w:val="262F3F"/>
          <w:sz w:val="24"/>
        </w:rPr>
        <w:t>Phasellus</w:t>
      </w:r>
      <w:proofErr w:type="spellEnd"/>
      <w:r>
        <w:rPr>
          <w:color w:val="262F3F"/>
          <w:sz w:val="24"/>
        </w:rPr>
        <w:t xml:space="preserve"> </w:t>
      </w:r>
      <w:proofErr w:type="spellStart"/>
      <w:r>
        <w:rPr>
          <w:color w:val="262F3F"/>
          <w:sz w:val="24"/>
        </w:rPr>
        <w:t>scelerisque</w:t>
      </w:r>
      <w:proofErr w:type="spellEnd"/>
      <w:r>
        <w:rPr>
          <w:color w:val="262F3F"/>
          <w:sz w:val="24"/>
        </w:rPr>
        <w:t xml:space="preserve"> porta </w:t>
      </w:r>
      <w:proofErr w:type="spellStart"/>
      <w:r>
        <w:rPr>
          <w:color w:val="262F3F"/>
          <w:sz w:val="24"/>
        </w:rPr>
        <w:t>sem</w:t>
      </w:r>
      <w:proofErr w:type="spellEnd"/>
      <w:r>
        <w:rPr>
          <w:color w:val="262F3F"/>
          <w:sz w:val="24"/>
        </w:rPr>
        <w:t xml:space="preserve">, </w:t>
      </w:r>
      <w:proofErr w:type="spellStart"/>
      <w:r>
        <w:rPr>
          <w:color w:val="262F3F"/>
          <w:sz w:val="24"/>
        </w:rPr>
        <w:t>eu</w:t>
      </w:r>
      <w:proofErr w:type="spellEnd"/>
      <w:r>
        <w:rPr>
          <w:color w:val="262F3F"/>
          <w:sz w:val="24"/>
        </w:rPr>
        <w:t xml:space="preserve"> </w:t>
      </w:r>
      <w:proofErr w:type="spellStart"/>
      <w:r>
        <w:rPr>
          <w:color w:val="262F3F"/>
          <w:sz w:val="24"/>
        </w:rPr>
        <w:t>mollis</w:t>
      </w:r>
      <w:proofErr w:type="spellEnd"/>
      <w:r>
        <w:rPr>
          <w:color w:val="262F3F"/>
          <w:sz w:val="24"/>
        </w:rPr>
        <w:t xml:space="preserve"> </w:t>
      </w:r>
      <w:proofErr w:type="spellStart"/>
      <w:r>
        <w:rPr>
          <w:color w:val="262F3F"/>
          <w:sz w:val="24"/>
        </w:rPr>
        <w:t>est</w:t>
      </w:r>
      <w:proofErr w:type="spellEnd"/>
      <w:r>
        <w:rPr>
          <w:color w:val="262F3F"/>
          <w:sz w:val="24"/>
        </w:rPr>
        <w:t xml:space="preserve"> </w:t>
      </w:r>
      <w:proofErr w:type="spellStart"/>
      <w:r>
        <w:rPr>
          <w:color w:val="262F3F"/>
          <w:sz w:val="24"/>
        </w:rPr>
        <w:t>aliquam</w:t>
      </w:r>
      <w:proofErr w:type="spellEnd"/>
      <w:r>
        <w:rPr>
          <w:color w:val="262F3F"/>
          <w:sz w:val="24"/>
        </w:rPr>
        <w:t xml:space="preserve"> non.</w:t>
      </w:r>
    </w:p>
    <w:p w14:paraId="6647FF78" w14:textId="77777777" w:rsidR="00E76ABA" w:rsidRDefault="00E76ABA">
      <w:pPr>
        <w:spacing w:line="235" w:lineRule="auto"/>
        <w:rPr>
          <w:sz w:val="24"/>
        </w:rPr>
        <w:sectPr w:rsidR="00E76ABA">
          <w:pgSz w:w="12240" w:h="15840"/>
          <w:pgMar w:top="140" w:right="0" w:bottom="280" w:left="600" w:header="0" w:footer="0" w:gutter="0"/>
          <w:cols w:space="720"/>
        </w:sectPr>
      </w:pPr>
    </w:p>
    <w:p w14:paraId="6647FF79" w14:textId="77777777" w:rsidR="00E76ABA" w:rsidRDefault="00982960">
      <w:pPr>
        <w:pStyle w:val="BodyText"/>
        <w:spacing w:before="5"/>
        <w:rPr>
          <w:sz w:val="10"/>
        </w:rPr>
      </w:pPr>
      <w:r>
        <w:lastRenderedPageBreak/>
        <w:pict w14:anchorId="66480027">
          <v:rect id="_x0000_s1044" alt="" style="position:absolute;margin-left:0;margin-top:0;width:612pt;height:11in;z-index:-15909888;mso-wrap-edited:f;mso-width-percent:0;mso-height-percent:0;mso-position-horizontal-relative:page;mso-position-vertical-relative:page;mso-width-percent:0;mso-height-percent:0" fillcolor="#4abcb3" stroked="f">
            <v:fill opacity="58982f"/>
            <w10:wrap anchorx="page" anchory="page"/>
          </v:rect>
        </w:pict>
      </w:r>
    </w:p>
    <w:p w14:paraId="6647FF7A" w14:textId="77777777" w:rsidR="00E76ABA" w:rsidRDefault="00982960">
      <w:pPr>
        <w:pStyle w:val="BodyText"/>
        <w:spacing w:line="144" w:lineRule="exact"/>
        <w:ind w:left="120"/>
        <w:rPr>
          <w:sz w:val="14"/>
        </w:rPr>
      </w:pPr>
      <w:r>
        <w:rPr>
          <w:position w:val="-2"/>
          <w:sz w:val="14"/>
        </w:rPr>
      </w:r>
      <w:r>
        <w:rPr>
          <w:position w:val="-2"/>
          <w:sz w:val="14"/>
        </w:rPr>
        <w:pict w14:anchorId="66480028">
          <v:group id="_x0000_s1042" alt="" style="width:109.3pt;height:7.2pt;mso-position-horizontal-relative:char;mso-position-vertical-relative:line" coordsize="2186,144">
            <v:rect id="_x0000_s1043" alt="" style="position:absolute;width:2186;height:144" fillcolor="#f7fcfe" stroked="f">
              <v:fill opacity="58982f"/>
            </v:rect>
            <w10:anchorlock/>
          </v:group>
        </w:pict>
      </w:r>
    </w:p>
    <w:p w14:paraId="6647FF7B" w14:textId="77777777" w:rsidR="00E76ABA" w:rsidRDefault="00E76ABA">
      <w:pPr>
        <w:pStyle w:val="BodyText"/>
        <w:spacing w:before="7"/>
        <w:rPr>
          <w:sz w:val="29"/>
        </w:rPr>
      </w:pPr>
    </w:p>
    <w:p w14:paraId="6647FF7C" w14:textId="77777777" w:rsidR="00E76ABA" w:rsidRDefault="00982960">
      <w:pPr>
        <w:pStyle w:val="Heading1"/>
        <w:spacing w:before="100" w:line="605" w:lineRule="exact"/>
      </w:pPr>
      <w:r>
        <w:rPr>
          <w:color w:val="F7FCFE"/>
        </w:rPr>
        <w:t>[ORGANIZATION NAME]</w:t>
      </w:r>
    </w:p>
    <w:p w14:paraId="6647FF7D" w14:textId="77777777" w:rsidR="00E76ABA" w:rsidRDefault="00982960">
      <w:pPr>
        <w:pStyle w:val="Heading1"/>
        <w:spacing w:before="0" w:line="605" w:lineRule="exact"/>
      </w:pPr>
      <w:bookmarkStart w:id="2" w:name="_TOC_250004"/>
      <w:bookmarkEnd w:id="2"/>
      <w:r>
        <w:rPr>
          <w:color w:val="F7FCFE"/>
        </w:rPr>
        <w:t>Mission Statement</w:t>
      </w:r>
    </w:p>
    <w:p w14:paraId="73FFEF96" w14:textId="77777777" w:rsidR="00394D38" w:rsidRDefault="00982960">
      <w:pPr>
        <w:spacing w:before="177" w:line="220" w:lineRule="auto"/>
        <w:ind w:left="120" w:right="3494"/>
        <w:rPr>
          <w:b/>
          <w:color w:val="F7FCFE"/>
          <w:sz w:val="32"/>
        </w:rPr>
      </w:pPr>
      <w:r>
        <w:rPr>
          <w:b/>
          <w:color w:val="F7FCFE"/>
          <w:sz w:val="32"/>
        </w:rPr>
        <w:t xml:space="preserve">This is filler text. replace with your </w:t>
      </w:r>
      <w:proofErr w:type="gramStart"/>
      <w:r>
        <w:rPr>
          <w:b/>
          <w:color w:val="F7FCFE"/>
          <w:sz w:val="32"/>
        </w:rPr>
        <w:t>companies</w:t>
      </w:r>
      <w:proofErr w:type="gramEnd"/>
      <w:r>
        <w:rPr>
          <w:b/>
          <w:color w:val="F7FCFE"/>
          <w:sz w:val="32"/>
        </w:rPr>
        <w:t xml:space="preserve"> mission statement! </w:t>
      </w:r>
    </w:p>
    <w:p w14:paraId="6647FF7E" w14:textId="1C9A8861" w:rsidR="00E76ABA" w:rsidRDefault="00982960">
      <w:pPr>
        <w:spacing w:before="177" w:line="220" w:lineRule="auto"/>
        <w:ind w:left="120" w:right="3494"/>
        <w:rPr>
          <w:rFonts w:ascii="OpenSans-SemiBold"/>
          <w:b/>
          <w:sz w:val="32"/>
        </w:rPr>
      </w:pPr>
      <w:r>
        <w:rPr>
          <w:rFonts w:ascii="OpenSans-SemiBold"/>
          <w:b/>
          <w:color w:val="F7FCFE"/>
          <w:sz w:val="32"/>
        </w:rPr>
        <w:t xml:space="preserve">Lacinia </w:t>
      </w:r>
      <w:proofErr w:type="spellStart"/>
      <w:r>
        <w:rPr>
          <w:rFonts w:ascii="OpenSans-SemiBold"/>
          <w:b/>
          <w:color w:val="F7FCFE"/>
          <w:sz w:val="32"/>
        </w:rPr>
        <w:t>erat</w:t>
      </w:r>
      <w:proofErr w:type="spellEnd"/>
      <w:r>
        <w:rPr>
          <w:rFonts w:ascii="OpenSans-SemiBold"/>
          <w:b/>
          <w:color w:val="F7FCFE"/>
          <w:sz w:val="32"/>
        </w:rPr>
        <w:t xml:space="preserve">, </w:t>
      </w:r>
      <w:proofErr w:type="spellStart"/>
      <w:r>
        <w:rPr>
          <w:rFonts w:ascii="OpenSans-SemiBold"/>
          <w:b/>
          <w:color w:val="F7FCFE"/>
          <w:sz w:val="32"/>
        </w:rPr>
        <w:t>nec</w:t>
      </w:r>
      <w:proofErr w:type="spellEnd"/>
      <w:r>
        <w:rPr>
          <w:rFonts w:ascii="OpenSans-SemiBold"/>
          <w:b/>
          <w:color w:val="F7FCFE"/>
          <w:sz w:val="32"/>
        </w:rPr>
        <w:t xml:space="preserve"> </w:t>
      </w:r>
      <w:proofErr w:type="spellStart"/>
      <w:r>
        <w:rPr>
          <w:rFonts w:ascii="OpenSans-SemiBold"/>
          <w:b/>
          <w:color w:val="F7FCFE"/>
          <w:sz w:val="32"/>
        </w:rPr>
        <w:t>tincidunt</w:t>
      </w:r>
      <w:proofErr w:type="spellEnd"/>
      <w:r>
        <w:rPr>
          <w:rFonts w:ascii="OpenSans-SemiBold"/>
          <w:b/>
          <w:color w:val="F7FCFE"/>
          <w:sz w:val="32"/>
        </w:rPr>
        <w:t xml:space="preserve"> ipsum </w:t>
      </w:r>
      <w:proofErr w:type="spellStart"/>
      <w:r>
        <w:rPr>
          <w:rFonts w:ascii="OpenSans-SemiBold"/>
          <w:b/>
          <w:color w:val="F7FCFE"/>
          <w:sz w:val="32"/>
        </w:rPr>
        <w:t>quam</w:t>
      </w:r>
      <w:proofErr w:type="spellEnd"/>
      <w:r>
        <w:rPr>
          <w:rFonts w:ascii="OpenSans-SemiBold"/>
          <w:b/>
          <w:color w:val="F7FCFE"/>
          <w:sz w:val="32"/>
        </w:rPr>
        <w:t xml:space="preserve"> vel lorem. Cras </w:t>
      </w:r>
      <w:proofErr w:type="spellStart"/>
      <w:r>
        <w:rPr>
          <w:rFonts w:ascii="OpenSans-SemiBold"/>
          <w:b/>
          <w:color w:val="F7FCFE"/>
          <w:sz w:val="32"/>
        </w:rPr>
        <w:t>ut</w:t>
      </w:r>
      <w:proofErr w:type="spellEnd"/>
      <w:r>
        <w:rPr>
          <w:rFonts w:ascii="OpenSans-SemiBold"/>
          <w:b/>
          <w:color w:val="F7FCFE"/>
          <w:sz w:val="32"/>
        </w:rPr>
        <w:t xml:space="preserve"> </w:t>
      </w:r>
      <w:proofErr w:type="spellStart"/>
      <w:r>
        <w:rPr>
          <w:rFonts w:ascii="OpenSans-SemiBold"/>
          <w:b/>
          <w:color w:val="F7FCFE"/>
          <w:sz w:val="32"/>
        </w:rPr>
        <w:t>dignissim</w:t>
      </w:r>
      <w:proofErr w:type="spellEnd"/>
      <w:r>
        <w:rPr>
          <w:rFonts w:ascii="OpenSans-SemiBold"/>
          <w:b/>
          <w:color w:val="F7FCFE"/>
          <w:sz w:val="32"/>
        </w:rPr>
        <w:t xml:space="preserve"> </w:t>
      </w:r>
      <w:proofErr w:type="spellStart"/>
      <w:r>
        <w:rPr>
          <w:rFonts w:ascii="OpenSans-SemiBold"/>
          <w:b/>
          <w:color w:val="F7FCFE"/>
          <w:sz w:val="32"/>
        </w:rPr>
        <w:t>neque</w:t>
      </w:r>
      <w:proofErr w:type="spellEnd"/>
      <w:r>
        <w:rPr>
          <w:rFonts w:ascii="OpenSans-SemiBold"/>
          <w:b/>
          <w:color w:val="F7FCFE"/>
          <w:sz w:val="32"/>
        </w:rPr>
        <w:t xml:space="preserve">. </w:t>
      </w:r>
      <w:proofErr w:type="spellStart"/>
      <w:r>
        <w:rPr>
          <w:rFonts w:ascii="OpenSans-SemiBold"/>
          <w:b/>
          <w:color w:val="F7FCFE"/>
          <w:sz w:val="32"/>
        </w:rPr>
        <w:t>Mauris</w:t>
      </w:r>
      <w:proofErr w:type="spellEnd"/>
      <w:r>
        <w:rPr>
          <w:rFonts w:ascii="OpenSans-SemiBold"/>
          <w:b/>
          <w:color w:val="F7FCFE"/>
          <w:sz w:val="32"/>
        </w:rPr>
        <w:t xml:space="preserve"> </w:t>
      </w:r>
      <w:proofErr w:type="spellStart"/>
      <w:r>
        <w:rPr>
          <w:rFonts w:ascii="OpenSans-SemiBold"/>
          <w:b/>
          <w:color w:val="F7FCFE"/>
          <w:sz w:val="32"/>
        </w:rPr>
        <w:t>nec</w:t>
      </w:r>
      <w:proofErr w:type="spellEnd"/>
      <w:r>
        <w:rPr>
          <w:rFonts w:ascii="OpenSans-SemiBold"/>
          <w:b/>
          <w:color w:val="F7FCFE"/>
          <w:sz w:val="32"/>
        </w:rPr>
        <w:t xml:space="preserve"> </w:t>
      </w:r>
      <w:proofErr w:type="spellStart"/>
      <w:r>
        <w:rPr>
          <w:rFonts w:ascii="OpenSans-SemiBold"/>
          <w:b/>
          <w:color w:val="F7FCFE"/>
          <w:sz w:val="32"/>
        </w:rPr>
        <w:t>erat</w:t>
      </w:r>
      <w:proofErr w:type="spellEnd"/>
      <w:r>
        <w:rPr>
          <w:rFonts w:ascii="OpenSans-SemiBold"/>
          <w:b/>
          <w:color w:val="F7FCFE"/>
          <w:sz w:val="32"/>
        </w:rPr>
        <w:t xml:space="preserve"> ac eros </w:t>
      </w:r>
      <w:proofErr w:type="spellStart"/>
      <w:r>
        <w:rPr>
          <w:rFonts w:ascii="OpenSans-SemiBold"/>
          <w:b/>
          <w:color w:val="F7FCFE"/>
          <w:sz w:val="32"/>
        </w:rPr>
        <w:t>dapibus</w:t>
      </w:r>
      <w:proofErr w:type="spellEnd"/>
      <w:r>
        <w:rPr>
          <w:rFonts w:ascii="OpenSans-SemiBold"/>
          <w:b/>
          <w:color w:val="F7FCFE"/>
          <w:sz w:val="32"/>
        </w:rPr>
        <w:t xml:space="preserve"> </w:t>
      </w:r>
      <w:proofErr w:type="spellStart"/>
      <w:r>
        <w:rPr>
          <w:rFonts w:ascii="OpenSans-SemiBold"/>
          <w:b/>
          <w:color w:val="F7FCFE"/>
          <w:sz w:val="32"/>
        </w:rPr>
        <w:t>dignissim</w:t>
      </w:r>
      <w:proofErr w:type="spellEnd"/>
      <w:r>
        <w:rPr>
          <w:rFonts w:ascii="OpenSans-SemiBold"/>
          <w:b/>
          <w:color w:val="F7FCFE"/>
          <w:sz w:val="32"/>
        </w:rPr>
        <w:t xml:space="preserve">. Sed </w:t>
      </w:r>
      <w:proofErr w:type="spellStart"/>
      <w:r>
        <w:rPr>
          <w:rFonts w:ascii="OpenSans-SemiBold"/>
          <w:b/>
          <w:color w:val="F7FCFE"/>
          <w:sz w:val="32"/>
        </w:rPr>
        <w:t>sed</w:t>
      </w:r>
      <w:proofErr w:type="spellEnd"/>
      <w:r>
        <w:rPr>
          <w:rFonts w:ascii="OpenSans-SemiBold"/>
          <w:b/>
          <w:color w:val="F7FCFE"/>
          <w:sz w:val="32"/>
        </w:rPr>
        <w:t xml:space="preserve"> </w:t>
      </w:r>
      <w:proofErr w:type="spellStart"/>
      <w:r>
        <w:rPr>
          <w:rFonts w:ascii="OpenSans-SemiBold"/>
          <w:b/>
          <w:color w:val="F7FCFE"/>
          <w:sz w:val="32"/>
        </w:rPr>
        <w:t>metus</w:t>
      </w:r>
      <w:proofErr w:type="spellEnd"/>
      <w:r>
        <w:rPr>
          <w:rFonts w:ascii="OpenSans-SemiBold"/>
          <w:b/>
          <w:color w:val="F7FCFE"/>
          <w:sz w:val="32"/>
        </w:rPr>
        <w:t xml:space="preserve"> lorem. </w:t>
      </w:r>
      <w:proofErr w:type="spellStart"/>
      <w:r>
        <w:rPr>
          <w:rFonts w:ascii="OpenSans-SemiBold"/>
          <w:b/>
          <w:color w:val="F7FCFE"/>
          <w:sz w:val="32"/>
        </w:rPr>
        <w:t>Praesent</w:t>
      </w:r>
      <w:proofErr w:type="spellEnd"/>
      <w:r>
        <w:rPr>
          <w:rFonts w:ascii="OpenSans-SemiBold"/>
          <w:b/>
          <w:color w:val="F7FCFE"/>
          <w:sz w:val="32"/>
        </w:rPr>
        <w:t xml:space="preserve"> </w:t>
      </w:r>
      <w:proofErr w:type="spellStart"/>
      <w:r>
        <w:rPr>
          <w:rFonts w:ascii="OpenSans-SemiBold"/>
          <w:b/>
          <w:color w:val="F7FCFE"/>
          <w:sz w:val="32"/>
        </w:rPr>
        <w:t>ultrices</w:t>
      </w:r>
      <w:proofErr w:type="spellEnd"/>
      <w:r>
        <w:rPr>
          <w:rFonts w:ascii="OpenSans-SemiBold"/>
          <w:b/>
          <w:color w:val="F7FCFE"/>
          <w:sz w:val="32"/>
        </w:rPr>
        <w:t xml:space="preserve"> </w:t>
      </w:r>
      <w:proofErr w:type="spellStart"/>
      <w:r>
        <w:rPr>
          <w:rFonts w:ascii="OpenSans-SemiBold"/>
          <w:b/>
          <w:color w:val="F7FCFE"/>
          <w:sz w:val="32"/>
        </w:rPr>
        <w:t>massa</w:t>
      </w:r>
      <w:proofErr w:type="spellEnd"/>
      <w:r>
        <w:rPr>
          <w:rFonts w:ascii="OpenSans-SemiBold"/>
          <w:b/>
          <w:color w:val="F7FCFE"/>
          <w:sz w:val="32"/>
        </w:rPr>
        <w:t xml:space="preserve"> sit </w:t>
      </w:r>
      <w:proofErr w:type="spellStart"/>
      <w:r>
        <w:rPr>
          <w:rFonts w:ascii="OpenSans-SemiBold"/>
          <w:b/>
          <w:color w:val="F7FCFE"/>
          <w:sz w:val="32"/>
        </w:rPr>
        <w:t>amet</w:t>
      </w:r>
      <w:proofErr w:type="spellEnd"/>
      <w:r>
        <w:rPr>
          <w:rFonts w:ascii="OpenSans-SemiBold"/>
          <w:b/>
          <w:color w:val="F7FCFE"/>
          <w:sz w:val="32"/>
        </w:rPr>
        <w:t xml:space="preserve"> </w:t>
      </w:r>
      <w:proofErr w:type="spellStart"/>
      <w:r>
        <w:rPr>
          <w:rFonts w:ascii="OpenSans-SemiBold"/>
          <w:b/>
          <w:color w:val="F7FCFE"/>
          <w:sz w:val="32"/>
        </w:rPr>
        <w:t>velit</w:t>
      </w:r>
      <w:proofErr w:type="spellEnd"/>
      <w:r>
        <w:rPr>
          <w:rFonts w:ascii="OpenSans-SemiBold"/>
          <w:b/>
          <w:color w:val="F7FCFE"/>
          <w:sz w:val="32"/>
        </w:rPr>
        <w:t xml:space="preserve"> </w:t>
      </w:r>
      <w:proofErr w:type="spellStart"/>
      <w:r>
        <w:rPr>
          <w:rFonts w:ascii="OpenSans-SemiBold"/>
          <w:b/>
          <w:color w:val="F7FCFE"/>
          <w:sz w:val="32"/>
        </w:rPr>
        <w:t>pretium</w:t>
      </w:r>
      <w:proofErr w:type="spellEnd"/>
      <w:r>
        <w:rPr>
          <w:rFonts w:ascii="OpenSans-SemiBold"/>
          <w:b/>
          <w:color w:val="F7FCFE"/>
          <w:sz w:val="32"/>
        </w:rPr>
        <w:t xml:space="preserve">, </w:t>
      </w:r>
      <w:proofErr w:type="spellStart"/>
      <w:r>
        <w:rPr>
          <w:rFonts w:ascii="OpenSans-SemiBold"/>
          <w:b/>
          <w:color w:val="F7FCFE"/>
          <w:sz w:val="32"/>
        </w:rPr>
        <w:t>ut</w:t>
      </w:r>
      <w:proofErr w:type="spellEnd"/>
      <w:r>
        <w:rPr>
          <w:rFonts w:ascii="OpenSans-SemiBold"/>
          <w:b/>
          <w:color w:val="F7FCFE"/>
          <w:sz w:val="32"/>
        </w:rPr>
        <w:t xml:space="preserve"> </w:t>
      </w:r>
      <w:proofErr w:type="spellStart"/>
      <w:r>
        <w:rPr>
          <w:rFonts w:ascii="OpenSans-SemiBold"/>
          <w:b/>
          <w:color w:val="F7FCFE"/>
          <w:sz w:val="32"/>
        </w:rPr>
        <w:t>scelerisque</w:t>
      </w:r>
      <w:proofErr w:type="spellEnd"/>
      <w:r>
        <w:rPr>
          <w:rFonts w:ascii="OpenSans-SemiBold"/>
          <w:b/>
          <w:color w:val="F7FCFE"/>
          <w:sz w:val="32"/>
        </w:rPr>
        <w:t xml:space="preserve"> </w:t>
      </w:r>
      <w:proofErr w:type="spellStart"/>
      <w:r>
        <w:rPr>
          <w:rFonts w:ascii="OpenSans-SemiBold"/>
          <w:b/>
          <w:color w:val="F7FCFE"/>
          <w:sz w:val="32"/>
        </w:rPr>
        <w:t>lacus</w:t>
      </w:r>
      <w:proofErr w:type="spellEnd"/>
      <w:r>
        <w:rPr>
          <w:rFonts w:ascii="OpenSans-SemiBold"/>
          <w:b/>
          <w:color w:val="F7FCFE"/>
          <w:sz w:val="32"/>
        </w:rPr>
        <w:t xml:space="preserve"> </w:t>
      </w:r>
      <w:proofErr w:type="spellStart"/>
      <w:r>
        <w:rPr>
          <w:rFonts w:ascii="OpenSans-SemiBold"/>
          <w:b/>
          <w:color w:val="F7FCFE"/>
          <w:sz w:val="32"/>
        </w:rPr>
        <w:t>finibus</w:t>
      </w:r>
      <w:proofErr w:type="spellEnd"/>
      <w:r>
        <w:rPr>
          <w:rFonts w:ascii="OpenSans-SemiBold"/>
          <w:b/>
          <w:color w:val="F7FCFE"/>
          <w:sz w:val="32"/>
        </w:rPr>
        <w:t xml:space="preserve">. Class </w:t>
      </w:r>
      <w:proofErr w:type="spellStart"/>
      <w:r>
        <w:rPr>
          <w:rFonts w:ascii="OpenSans-SemiBold"/>
          <w:b/>
          <w:color w:val="F7FCFE"/>
          <w:sz w:val="32"/>
        </w:rPr>
        <w:t>aptent</w:t>
      </w:r>
      <w:proofErr w:type="spellEnd"/>
      <w:r>
        <w:rPr>
          <w:rFonts w:ascii="OpenSans-SemiBold"/>
          <w:b/>
          <w:color w:val="F7FCFE"/>
          <w:sz w:val="32"/>
        </w:rPr>
        <w:t xml:space="preserve"> </w:t>
      </w:r>
      <w:proofErr w:type="spellStart"/>
      <w:r>
        <w:rPr>
          <w:rFonts w:ascii="OpenSans-SemiBold"/>
          <w:b/>
          <w:color w:val="F7FCFE"/>
          <w:sz w:val="32"/>
        </w:rPr>
        <w:t>taciti</w:t>
      </w:r>
      <w:proofErr w:type="spellEnd"/>
      <w:r>
        <w:rPr>
          <w:rFonts w:ascii="OpenSans-SemiBold"/>
          <w:b/>
          <w:color w:val="F7FCFE"/>
          <w:sz w:val="32"/>
        </w:rPr>
        <w:t xml:space="preserve"> </w:t>
      </w:r>
      <w:proofErr w:type="spellStart"/>
      <w:r>
        <w:rPr>
          <w:rFonts w:ascii="OpenSans-SemiBold"/>
          <w:b/>
          <w:color w:val="F7FCFE"/>
          <w:sz w:val="32"/>
        </w:rPr>
        <w:t>sociosqu</w:t>
      </w:r>
      <w:proofErr w:type="spellEnd"/>
      <w:r>
        <w:rPr>
          <w:rFonts w:ascii="OpenSans-SemiBold"/>
          <w:b/>
          <w:color w:val="F7FCFE"/>
          <w:sz w:val="32"/>
        </w:rPr>
        <w:t xml:space="preserve"> </w:t>
      </w:r>
      <w:proofErr w:type="spellStart"/>
      <w:r>
        <w:rPr>
          <w:rFonts w:ascii="OpenSans-SemiBold"/>
          <w:b/>
          <w:color w:val="F7FCFE"/>
          <w:sz w:val="32"/>
        </w:rPr>
        <w:t>ad</w:t>
      </w:r>
      <w:proofErr w:type="spellEnd"/>
      <w:r>
        <w:rPr>
          <w:rFonts w:ascii="OpenSans-SemiBold"/>
          <w:b/>
          <w:color w:val="F7FCFE"/>
          <w:sz w:val="32"/>
        </w:rPr>
        <w:t xml:space="preserve"> </w:t>
      </w:r>
      <w:proofErr w:type="spellStart"/>
      <w:r>
        <w:rPr>
          <w:rFonts w:ascii="OpenSans-SemiBold"/>
          <w:b/>
          <w:color w:val="F7FCFE"/>
          <w:sz w:val="32"/>
        </w:rPr>
        <w:t>litora</w:t>
      </w:r>
      <w:proofErr w:type="spellEnd"/>
      <w:r>
        <w:rPr>
          <w:rFonts w:ascii="OpenSans-SemiBold"/>
          <w:b/>
          <w:color w:val="F7FCFE"/>
          <w:sz w:val="32"/>
        </w:rPr>
        <w:t xml:space="preserve"> </w:t>
      </w:r>
      <w:proofErr w:type="spellStart"/>
      <w:r>
        <w:rPr>
          <w:rFonts w:ascii="OpenSans-SemiBold"/>
          <w:b/>
          <w:color w:val="F7FCFE"/>
          <w:sz w:val="32"/>
        </w:rPr>
        <w:t>torquent</w:t>
      </w:r>
      <w:proofErr w:type="spellEnd"/>
      <w:r>
        <w:rPr>
          <w:rFonts w:ascii="OpenSans-SemiBold"/>
          <w:b/>
          <w:color w:val="F7FCFE"/>
          <w:sz w:val="32"/>
        </w:rPr>
        <w:t xml:space="preserve"> per </w:t>
      </w:r>
      <w:proofErr w:type="spellStart"/>
      <w:r>
        <w:rPr>
          <w:rFonts w:ascii="OpenSans-SemiBold"/>
          <w:b/>
          <w:color w:val="F7FCFE"/>
          <w:sz w:val="32"/>
        </w:rPr>
        <w:t>conubia</w:t>
      </w:r>
      <w:proofErr w:type="spellEnd"/>
      <w:r>
        <w:rPr>
          <w:rFonts w:ascii="OpenSans-SemiBold"/>
          <w:b/>
          <w:color w:val="F7FCFE"/>
          <w:sz w:val="32"/>
        </w:rPr>
        <w:t xml:space="preserve"> nostra, per </w:t>
      </w:r>
      <w:proofErr w:type="spellStart"/>
      <w:r>
        <w:rPr>
          <w:rFonts w:ascii="OpenSans-SemiBold"/>
          <w:b/>
          <w:color w:val="F7FCFE"/>
          <w:sz w:val="32"/>
        </w:rPr>
        <w:t>inceptos</w:t>
      </w:r>
      <w:proofErr w:type="spellEnd"/>
      <w:r>
        <w:rPr>
          <w:rFonts w:ascii="OpenSans-SemiBold"/>
          <w:b/>
          <w:color w:val="F7FCFE"/>
          <w:sz w:val="32"/>
        </w:rPr>
        <w:t xml:space="preserve"> </w:t>
      </w:r>
      <w:proofErr w:type="spellStart"/>
      <w:r>
        <w:rPr>
          <w:rFonts w:ascii="OpenSans-SemiBold"/>
          <w:b/>
          <w:color w:val="F7FCFE"/>
          <w:sz w:val="32"/>
        </w:rPr>
        <w:t>himenaeos</w:t>
      </w:r>
      <w:proofErr w:type="spellEnd"/>
      <w:r>
        <w:rPr>
          <w:rFonts w:ascii="OpenSans-SemiBold"/>
          <w:b/>
          <w:color w:val="F7FCFE"/>
          <w:sz w:val="32"/>
        </w:rPr>
        <w:t xml:space="preserve">. </w:t>
      </w:r>
      <w:proofErr w:type="spellStart"/>
      <w:r>
        <w:rPr>
          <w:rFonts w:ascii="OpenSans-SemiBold"/>
          <w:b/>
          <w:color w:val="F7FCFE"/>
          <w:sz w:val="32"/>
        </w:rPr>
        <w:t>Suspendisse</w:t>
      </w:r>
      <w:proofErr w:type="spellEnd"/>
      <w:r>
        <w:rPr>
          <w:rFonts w:ascii="OpenSans-SemiBold"/>
          <w:b/>
          <w:color w:val="F7FCFE"/>
          <w:sz w:val="32"/>
        </w:rPr>
        <w:t xml:space="preserve"> in </w:t>
      </w:r>
      <w:proofErr w:type="spellStart"/>
      <w:r>
        <w:rPr>
          <w:rFonts w:ascii="OpenSans-SemiBold"/>
          <w:b/>
          <w:color w:val="F7FCFE"/>
          <w:sz w:val="32"/>
        </w:rPr>
        <w:t>neque</w:t>
      </w:r>
      <w:proofErr w:type="spellEnd"/>
      <w:r>
        <w:rPr>
          <w:rFonts w:ascii="OpenSans-SemiBold"/>
          <w:b/>
          <w:color w:val="F7FCFE"/>
          <w:sz w:val="32"/>
        </w:rPr>
        <w:t xml:space="preserve"> </w:t>
      </w:r>
      <w:proofErr w:type="spellStart"/>
      <w:r>
        <w:rPr>
          <w:rFonts w:ascii="OpenSans-SemiBold"/>
          <w:b/>
          <w:color w:val="F7FCFE"/>
          <w:sz w:val="32"/>
        </w:rPr>
        <w:t>posuere</w:t>
      </w:r>
      <w:proofErr w:type="spellEnd"/>
      <w:r>
        <w:rPr>
          <w:rFonts w:ascii="OpenSans-SemiBold"/>
          <w:b/>
          <w:color w:val="F7FCFE"/>
          <w:sz w:val="32"/>
        </w:rPr>
        <w:t xml:space="preserve">, porta dolor non, semper nisi. Donec </w:t>
      </w:r>
      <w:proofErr w:type="spellStart"/>
      <w:r>
        <w:rPr>
          <w:rFonts w:ascii="OpenSans-SemiBold"/>
          <w:b/>
          <w:color w:val="F7FCFE"/>
          <w:sz w:val="32"/>
        </w:rPr>
        <w:t>eget</w:t>
      </w:r>
      <w:proofErr w:type="spellEnd"/>
      <w:r>
        <w:rPr>
          <w:rFonts w:ascii="OpenSans-SemiBold"/>
          <w:b/>
          <w:color w:val="F7FCFE"/>
          <w:sz w:val="32"/>
        </w:rPr>
        <w:t xml:space="preserve"> </w:t>
      </w:r>
      <w:proofErr w:type="spellStart"/>
      <w:r>
        <w:rPr>
          <w:rFonts w:ascii="OpenSans-SemiBold"/>
          <w:b/>
          <w:color w:val="F7FCFE"/>
          <w:sz w:val="32"/>
        </w:rPr>
        <w:t>metus</w:t>
      </w:r>
      <w:proofErr w:type="spellEnd"/>
      <w:r>
        <w:rPr>
          <w:rFonts w:ascii="OpenSans-SemiBold"/>
          <w:b/>
          <w:color w:val="F7FCFE"/>
          <w:sz w:val="32"/>
        </w:rPr>
        <w:t xml:space="preserve"> </w:t>
      </w:r>
      <w:proofErr w:type="spellStart"/>
      <w:r>
        <w:rPr>
          <w:rFonts w:ascii="OpenSans-SemiBold"/>
          <w:b/>
          <w:color w:val="F7FCFE"/>
          <w:sz w:val="32"/>
        </w:rPr>
        <w:t>nisl</w:t>
      </w:r>
      <w:proofErr w:type="spellEnd"/>
      <w:r>
        <w:rPr>
          <w:rFonts w:ascii="OpenSans-SemiBold"/>
          <w:b/>
          <w:color w:val="F7FCFE"/>
          <w:sz w:val="32"/>
        </w:rPr>
        <w:t xml:space="preserve">. </w:t>
      </w:r>
      <w:proofErr w:type="spellStart"/>
      <w:r>
        <w:rPr>
          <w:rFonts w:ascii="OpenSans-SemiBold"/>
          <w:b/>
          <w:color w:val="F7FCFE"/>
          <w:sz w:val="32"/>
        </w:rPr>
        <w:t>Suspendisse</w:t>
      </w:r>
      <w:proofErr w:type="spellEnd"/>
      <w:r>
        <w:rPr>
          <w:rFonts w:ascii="OpenSans-SemiBold"/>
          <w:b/>
          <w:color w:val="F7FCFE"/>
          <w:sz w:val="32"/>
        </w:rPr>
        <w:t xml:space="preserve"> in </w:t>
      </w:r>
      <w:proofErr w:type="spellStart"/>
      <w:r>
        <w:rPr>
          <w:rFonts w:ascii="OpenSans-SemiBold"/>
          <w:b/>
          <w:color w:val="F7FCFE"/>
          <w:sz w:val="32"/>
        </w:rPr>
        <w:t>neque</w:t>
      </w:r>
      <w:proofErr w:type="spellEnd"/>
      <w:r>
        <w:rPr>
          <w:rFonts w:ascii="OpenSans-SemiBold"/>
          <w:b/>
          <w:color w:val="F7FCFE"/>
          <w:sz w:val="32"/>
        </w:rPr>
        <w:t xml:space="preserve"> </w:t>
      </w:r>
      <w:proofErr w:type="spellStart"/>
      <w:r>
        <w:rPr>
          <w:rFonts w:ascii="OpenSans-SemiBold"/>
          <w:b/>
          <w:color w:val="F7FCFE"/>
          <w:sz w:val="32"/>
        </w:rPr>
        <w:t>posuere</w:t>
      </w:r>
      <w:proofErr w:type="spellEnd"/>
      <w:r>
        <w:rPr>
          <w:rFonts w:ascii="OpenSans-SemiBold"/>
          <w:b/>
          <w:color w:val="F7FCFE"/>
          <w:sz w:val="32"/>
        </w:rPr>
        <w:t xml:space="preserve">, porta dolor non, semper nisi. </w:t>
      </w:r>
    </w:p>
    <w:p w14:paraId="6647FF7F" w14:textId="77777777" w:rsidR="00E76ABA" w:rsidRDefault="00E76ABA">
      <w:pPr>
        <w:pStyle w:val="BodyText"/>
        <w:spacing w:before="2"/>
        <w:rPr>
          <w:rFonts w:ascii="OpenSans-SemiBold"/>
          <w:b/>
          <w:sz w:val="60"/>
        </w:rPr>
      </w:pPr>
    </w:p>
    <w:p w14:paraId="6647FF80" w14:textId="77777777" w:rsidR="00E76ABA" w:rsidRDefault="00982960">
      <w:pPr>
        <w:pStyle w:val="Heading2"/>
      </w:pPr>
      <w:r>
        <w:rPr>
          <w:color w:val="F7FCFE"/>
        </w:rPr>
        <w:t>Your role in achieving our mission</w:t>
      </w:r>
    </w:p>
    <w:p w14:paraId="44640C2D" w14:textId="77777777" w:rsidR="00394D38" w:rsidRDefault="00982960">
      <w:pPr>
        <w:spacing w:before="236" w:line="235" w:lineRule="auto"/>
        <w:ind w:left="120" w:right="4041"/>
        <w:rPr>
          <w:color w:val="F7FCFE"/>
          <w:sz w:val="24"/>
        </w:rPr>
      </w:pPr>
      <w:r>
        <w:rPr>
          <w:color w:val="F7FCFE"/>
          <w:sz w:val="24"/>
        </w:rPr>
        <w:t xml:space="preserve">This is filler text. Replace with your </w:t>
      </w:r>
      <w:proofErr w:type="gramStart"/>
      <w:r>
        <w:rPr>
          <w:color w:val="F7FCFE"/>
          <w:sz w:val="24"/>
        </w:rPr>
        <w:t>companies</w:t>
      </w:r>
      <w:proofErr w:type="gramEnd"/>
      <w:r>
        <w:rPr>
          <w:color w:val="F7FCFE"/>
          <w:sz w:val="24"/>
        </w:rPr>
        <w:t xml:space="preserve"> content. </w:t>
      </w:r>
    </w:p>
    <w:p w14:paraId="6647FF82" w14:textId="235EFBAC" w:rsidR="00E76ABA" w:rsidRDefault="00982960" w:rsidP="00394D38">
      <w:pPr>
        <w:spacing w:before="236" w:line="235" w:lineRule="auto"/>
        <w:ind w:left="120" w:right="4041"/>
        <w:rPr>
          <w:sz w:val="24"/>
        </w:rPr>
      </w:pPr>
      <w:r>
        <w:rPr>
          <w:color w:val="F7FCFE"/>
          <w:sz w:val="24"/>
        </w:rPr>
        <w:t xml:space="preserve">Cras </w:t>
      </w:r>
      <w:proofErr w:type="spellStart"/>
      <w:r>
        <w:rPr>
          <w:color w:val="F7FCFE"/>
          <w:sz w:val="24"/>
        </w:rPr>
        <w:t>ut</w:t>
      </w:r>
      <w:proofErr w:type="spellEnd"/>
      <w:r>
        <w:rPr>
          <w:color w:val="F7FCFE"/>
          <w:sz w:val="24"/>
        </w:rPr>
        <w:t xml:space="preserve"> </w:t>
      </w:r>
      <w:proofErr w:type="spellStart"/>
      <w:r>
        <w:rPr>
          <w:color w:val="F7FCFE"/>
          <w:sz w:val="24"/>
        </w:rPr>
        <w:t>dignissim</w:t>
      </w:r>
      <w:proofErr w:type="spellEnd"/>
      <w:r>
        <w:rPr>
          <w:color w:val="F7FCFE"/>
          <w:sz w:val="24"/>
        </w:rPr>
        <w:t xml:space="preserve"> </w:t>
      </w:r>
      <w:proofErr w:type="spellStart"/>
      <w:r>
        <w:rPr>
          <w:color w:val="F7FCFE"/>
          <w:sz w:val="24"/>
        </w:rPr>
        <w:t>neque</w:t>
      </w:r>
      <w:proofErr w:type="spellEnd"/>
      <w:r>
        <w:rPr>
          <w:color w:val="F7FCFE"/>
          <w:sz w:val="24"/>
        </w:rPr>
        <w:t xml:space="preserve">. </w:t>
      </w:r>
      <w:proofErr w:type="spellStart"/>
      <w:r>
        <w:rPr>
          <w:color w:val="F7FCFE"/>
          <w:sz w:val="24"/>
        </w:rPr>
        <w:t>Mauris</w:t>
      </w:r>
      <w:proofErr w:type="spellEnd"/>
      <w:r>
        <w:rPr>
          <w:color w:val="F7FCFE"/>
          <w:sz w:val="24"/>
        </w:rPr>
        <w:t xml:space="preserve"> </w:t>
      </w:r>
      <w:proofErr w:type="spellStart"/>
      <w:r>
        <w:rPr>
          <w:color w:val="F7FCFE"/>
          <w:sz w:val="24"/>
        </w:rPr>
        <w:t>nec</w:t>
      </w:r>
      <w:proofErr w:type="spellEnd"/>
      <w:r>
        <w:rPr>
          <w:color w:val="F7FCFE"/>
          <w:sz w:val="24"/>
        </w:rPr>
        <w:t xml:space="preserve"> </w:t>
      </w:r>
      <w:proofErr w:type="spellStart"/>
      <w:r>
        <w:rPr>
          <w:color w:val="F7FCFE"/>
          <w:sz w:val="24"/>
        </w:rPr>
        <w:t>erat</w:t>
      </w:r>
      <w:proofErr w:type="spellEnd"/>
      <w:r>
        <w:rPr>
          <w:color w:val="F7FCFE"/>
          <w:sz w:val="24"/>
        </w:rPr>
        <w:t xml:space="preserve"> ac eros </w:t>
      </w:r>
      <w:proofErr w:type="spellStart"/>
      <w:r>
        <w:rPr>
          <w:color w:val="F7FCFE"/>
          <w:sz w:val="24"/>
        </w:rPr>
        <w:t>dapibus</w:t>
      </w:r>
      <w:proofErr w:type="spellEnd"/>
      <w:r>
        <w:rPr>
          <w:color w:val="F7FCFE"/>
          <w:sz w:val="24"/>
        </w:rPr>
        <w:t xml:space="preserve"> </w:t>
      </w:r>
      <w:proofErr w:type="spellStart"/>
      <w:r>
        <w:rPr>
          <w:color w:val="F7FCFE"/>
          <w:sz w:val="24"/>
        </w:rPr>
        <w:t>dignissim</w:t>
      </w:r>
      <w:proofErr w:type="spellEnd"/>
      <w:r>
        <w:rPr>
          <w:color w:val="F7FCFE"/>
          <w:sz w:val="24"/>
        </w:rPr>
        <w:t xml:space="preserve">. Sed </w:t>
      </w:r>
      <w:proofErr w:type="spellStart"/>
      <w:r>
        <w:rPr>
          <w:color w:val="F7FCFE"/>
          <w:sz w:val="24"/>
        </w:rPr>
        <w:t>sed</w:t>
      </w:r>
      <w:proofErr w:type="spellEnd"/>
      <w:r>
        <w:rPr>
          <w:color w:val="F7FCFE"/>
          <w:sz w:val="24"/>
        </w:rPr>
        <w:t xml:space="preserve"> </w:t>
      </w:r>
      <w:proofErr w:type="spellStart"/>
      <w:r>
        <w:rPr>
          <w:color w:val="F7FCFE"/>
          <w:sz w:val="24"/>
        </w:rPr>
        <w:t>metus</w:t>
      </w:r>
      <w:proofErr w:type="spellEnd"/>
      <w:r>
        <w:rPr>
          <w:color w:val="F7FCFE"/>
          <w:sz w:val="24"/>
        </w:rPr>
        <w:t xml:space="preserve"> lorem. </w:t>
      </w:r>
      <w:proofErr w:type="spellStart"/>
      <w:r>
        <w:rPr>
          <w:color w:val="F7FCFE"/>
          <w:sz w:val="24"/>
        </w:rPr>
        <w:t>Praesent</w:t>
      </w:r>
      <w:proofErr w:type="spellEnd"/>
      <w:r>
        <w:rPr>
          <w:color w:val="F7FCFE"/>
          <w:sz w:val="24"/>
        </w:rPr>
        <w:t xml:space="preserve"> </w:t>
      </w:r>
      <w:proofErr w:type="spellStart"/>
      <w:r>
        <w:rPr>
          <w:color w:val="F7FCFE"/>
          <w:sz w:val="24"/>
        </w:rPr>
        <w:t>ultrices</w:t>
      </w:r>
      <w:proofErr w:type="spellEnd"/>
      <w:r>
        <w:rPr>
          <w:color w:val="F7FCFE"/>
          <w:sz w:val="24"/>
        </w:rPr>
        <w:t xml:space="preserve"> </w:t>
      </w:r>
      <w:proofErr w:type="spellStart"/>
      <w:r>
        <w:rPr>
          <w:color w:val="F7FCFE"/>
          <w:sz w:val="24"/>
        </w:rPr>
        <w:t>massa</w:t>
      </w:r>
      <w:proofErr w:type="spellEnd"/>
      <w:r>
        <w:rPr>
          <w:color w:val="F7FCFE"/>
          <w:sz w:val="24"/>
        </w:rPr>
        <w:t xml:space="preserve"> sit</w:t>
      </w:r>
      <w:r>
        <w:rPr>
          <w:color w:val="F7FCFE"/>
          <w:sz w:val="24"/>
        </w:rPr>
        <w:t xml:space="preserve"> </w:t>
      </w:r>
      <w:proofErr w:type="spellStart"/>
      <w:r>
        <w:rPr>
          <w:color w:val="F7FCFE"/>
          <w:sz w:val="24"/>
        </w:rPr>
        <w:t>amet</w:t>
      </w:r>
      <w:proofErr w:type="spellEnd"/>
      <w:r>
        <w:rPr>
          <w:color w:val="F7FCFE"/>
          <w:sz w:val="24"/>
        </w:rPr>
        <w:t xml:space="preserve"> </w:t>
      </w:r>
      <w:proofErr w:type="spellStart"/>
      <w:r>
        <w:rPr>
          <w:color w:val="F7FCFE"/>
          <w:sz w:val="24"/>
        </w:rPr>
        <w:t>velit</w:t>
      </w:r>
      <w:proofErr w:type="spellEnd"/>
      <w:r>
        <w:rPr>
          <w:color w:val="F7FCFE"/>
          <w:sz w:val="24"/>
        </w:rPr>
        <w:t xml:space="preserve"> </w:t>
      </w:r>
      <w:proofErr w:type="spellStart"/>
      <w:r>
        <w:rPr>
          <w:color w:val="F7FCFE"/>
          <w:sz w:val="24"/>
        </w:rPr>
        <w:t>pretium</w:t>
      </w:r>
      <w:proofErr w:type="spellEnd"/>
      <w:r>
        <w:rPr>
          <w:color w:val="F7FCFE"/>
          <w:sz w:val="24"/>
        </w:rPr>
        <w:t xml:space="preserve">, </w:t>
      </w:r>
      <w:proofErr w:type="spellStart"/>
      <w:r>
        <w:rPr>
          <w:color w:val="F7FCFE"/>
          <w:sz w:val="24"/>
        </w:rPr>
        <w:t>ut</w:t>
      </w:r>
      <w:proofErr w:type="spellEnd"/>
      <w:r w:rsidR="00394D38">
        <w:rPr>
          <w:sz w:val="24"/>
        </w:rPr>
        <w:t xml:space="preserve"> </w:t>
      </w:r>
      <w:proofErr w:type="spellStart"/>
      <w:r>
        <w:rPr>
          <w:color w:val="F7FCFE"/>
          <w:sz w:val="24"/>
        </w:rPr>
        <w:t>scelerisque</w:t>
      </w:r>
      <w:proofErr w:type="spellEnd"/>
      <w:r>
        <w:rPr>
          <w:color w:val="F7FCFE"/>
          <w:sz w:val="24"/>
        </w:rPr>
        <w:t xml:space="preserve"> </w:t>
      </w:r>
      <w:proofErr w:type="spellStart"/>
      <w:r>
        <w:rPr>
          <w:color w:val="F7FCFE"/>
          <w:sz w:val="24"/>
        </w:rPr>
        <w:t>lacus</w:t>
      </w:r>
      <w:proofErr w:type="spellEnd"/>
      <w:r>
        <w:rPr>
          <w:color w:val="F7FCFE"/>
          <w:sz w:val="24"/>
        </w:rPr>
        <w:t xml:space="preserve"> </w:t>
      </w:r>
      <w:proofErr w:type="spellStart"/>
      <w:r>
        <w:rPr>
          <w:color w:val="F7FCFE"/>
          <w:sz w:val="24"/>
        </w:rPr>
        <w:t>finibus</w:t>
      </w:r>
      <w:proofErr w:type="spellEnd"/>
      <w:r>
        <w:rPr>
          <w:color w:val="F7FCFE"/>
          <w:sz w:val="24"/>
        </w:rPr>
        <w:t xml:space="preserve">. Class </w:t>
      </w:r>
      <w:proofErr w:type="spellStart"/>
      <w:r>
        <w:rPr>
          <w:color w:val="F7FCFE"/>
          <w:sz w:val="24"/>
        </w:rPr>
        <w:t>aptent</w:t>
      </w:r>
      <w:proofErr w:type="spellEnd"/>
      <w:r>
        <w:rPr>
          <w:color w:val="F7FCFE"/>
          <w:sz w:val="24"/>
        </w:rPr>
        <w:t xml:space="preserve"> </w:t>
      </w:r>
      <w:proofErr w:type="spellStart"/>
      <w:r>
        <w:rPr>
          <w:color w:val="F7FCFE"/>
          <w:sz w:val="24"/>
        </w:rPr>
        <w:t>taciti</w:t>
      </w:r>
      <w:proofErr w:type="spellEnd"/>
      <w:r>
        <w:rPr>
          <w:color w:val="F7FCFE"/>
          <w:sz w:val="24"/>
        </w:rPr>
        <w:t xml:space="preserve"> </w:t>
      </w:r>
      <w:proofErr w:type="spellStart"/>
      <w:r>
        <w:rPr>
          <w:color w:val="F7FCFE"/>
          <w:sz w:val="24"/>
        </w:rPr>
        <w:t>sociosqu</w:t>
      </w:r>
      <w:proofErr w:type="spellEnd"/>
      <w:r>
        <w:rPr>
          <w:color w:val="F7FCFE"/>
          <w:sz w:val="24"/>
        </w:rPr>
        <w:t xml:space="preserve"> </w:t>
      </w:r>
      <w:proofErr w:type="spellStart"/>
      <w:r>
        <w:rPr>
          <w:color w:val="F7FCFE"/>
          <w:sz w:val="24"/>
        </w:rPr>
        <w:t>ad</w:t>
      </w:r>
      <w:proofErr w:type="spellEnd"/>
      <w:r>
        <w:rPr>
          <w:color w:val="F7FCFE"/>
          <w:sz w:val="24"/>
        </w:rPr>
        <w:t xml:space="preserve"> </w:t>
      </w:r>
      <w:proofErr w:type="spellStart"/>
      <w:r>
        <w:rPr>
          <w:color w:val="F7FCFE"/>
          <w:sz w:val="24"/>
        </w:rPr>
        <w:t>litora</w:t>
      </w:r>
      <w:proofErr w:type="spellEnd"/>
      <w:r>
        <w:rPr>
          <w:color w:val="F7FCFE"/>
          <w:sz w:val="24"/>
        </w:rPr>
        <w:t xml:space="preserve"> </w:t>
      </w:r>
      <w:proofErr w:type="spellStart"/>
      <w:r>
        <w:rPr>
          <w:color w:val="F7FCFE"/>
          <w:sz w:val="24"/>
        </w:rPr>
        <w:t>torquent</w:t>
      </w:r>
      <w:proofErr w:type="spellEnd"/>
      <w:r>
        <w:rPr>
          <w:color w:val="F7FCFE"/>
          <w:sz w:val="24"/>
        </w:rPr>
        <w:t xml:space="preserve"> per </w:t>
      </w:r>
      <w:proofErr w:type="spellStart"/>
      <w:r>
        <w:rPr>
          <w:color w:val="F7FCFE"/>
          <w:sz w:val="24"/>
        </w:rPr>
        <w:t>conubia</w:t>
      </w:r>
      <w:proofErr w:type="spellEnd"/>
      <w:r>
        <w:rPr>
          <w:color w:val="F7FCFE"/>
          <w:sz w:val="24"/>
        </w:rPr>
        <w:t xml:space="preserve"> nostra, per </w:t>
      </w:r>
      <w:proofErr w:type="spellStart"/>
      <w:r>
        <w:rPr>
          <w:color w:val="F7FCFE"/>
          <w:sz w:val="24"/>
        </w:rPr>
        <w:t>inceptos</w:t>
      </w:r>
      <w:proofErr w:type="spellEnd"/>
      <w:r>
        <w:rPr>
          <w:color w:val="F7FCFE"/>
          <w:sz w:val="24"/>
        </w:rPr>
        <w:t xml:space="preserve"> </w:t>
      </w:r>
      <w:proofErr w:type="spellStart"/>
      <w:r>
        <w:rPr>
          <w:color w:val="F7FCFE"/>
          <w:sz w:val="24"/>
        </w:rPr>
        <w:t>himenaeos</w:t>
      </w:r>
      <w:proofErr w:type="spellEnd"/>
      <w:r>
        <w:rPr>
          <w:color w:val="F7FCFE"/>
          <w:sz w:val="24"/>
        </w:rPr>
        <w:t xml:space="preserve">. </w:t>
      </w:r>
      <w:proofErr w:type="spellStart"/>
      <w:r>
        <w:rPr>
          <w:color w:val="F7FCFE"/>
          <w:sz w:val="24"/>
        </w:rPr>
        <w:t>Suspendisse</w:t>
      </w:r>
      <w:proofErr w:type="spellEnd"/>
      <w:r>
        <w:rPr>
          <w:color w:val="F7FCFE"/>
          <w:sz w:val="24"/>
        </w:rPr>
        <w:t xml:space="preserve"> in </w:t>
      </w:r>
      <w:proofErr w:type="spellStart"/>
      <w:r>
        <w:rPr>
          <w:color w:val="F7FCFE"/>
          <w:sz w:val="24"/>
        </w:rPr>
        <w:t>neque</w:t>
      </w:r>
      <w:proofErr w:type="spellEnd"/>
      <w:r>
        <w:rPr>
          <w:color w:val="F7FCFE"/>
          <w:sz w:val="24"/>
        </w:rPr>
        <w:t xml:space="preserve"> </w:t>
      </w:r>
      <w:proofErr w:type="spellStart"/>
      <w:r>
        <w:rPr>
          <w:color w:val="F7FCFE"/>
          <w:sz w:val="24"/>
        </w:rPr>
        <w:t>posuere</w:t>
      </w:r>
      <w:proofErr w:type="spellEnd"/>
      <w:r>
        <w:rPr>
          <w:color w:val="F7FCFE"/>
          <w:sz w:val="24"/>
        </w:rPr>
        <w:t xml:space="preserve">, porta dolor non, semper nisi. Donec </w:t>
      </w:r>
      <w:proofErr w:type="spellStart"/>
      <w:r>
        <w:rPr>
          <w:color w:val="F7FCFE"/>
          <w:sz w:val="24"/>
        </w:rPr>
        <w:t>eget</w:t>
      </w:r>
      <w:proofErr w:type="spellEnd"/>
      <w:r>
        <w:rPr>
          <w:color w:val="F7FCFE"/>
          <w:sz w:val="24"/>
        </w:rPr>
        <w:t xml:space="preserve"> </w:t>
      </w:r>
      <w:proofErr w:type="spellStart"/>
      <w:r>
        <w:rPr>
          <w:color w:val="F7FCFE"/>
          <w:sz w:val="24"/>
        </w:rPr>
        <w:t>metus</w:t>
      </w:r>
      <w:proofErr w:type="spellEnd"/>
      <w:r>
        <w:rPr>
          <w:color w:val="F7FCFE"/>
          <w:sz w:val="24"/>
        </w:rPr>
        <w:t xml:space="preserve"> </w:t>
      </w:r>
      <w:proofErr w:type="spellStart"/>
      <w:r>
        <w:rPr>
          <w:color w:val="F7FCFE"/>
          <w:sz w:val="24"/>
        </w:rPr>
        <w:t>nisl</w:t>
      </w:r>
      <w:proofErr w:type="spellEnd"/>
      <w:r>
        <w:rPr>
          <w:color w:val="F7FCFE"/>
          <w:sz w:val="24"/>
        </w:rPr>
        <w:t xml:space="preserve">. Ut </w:t>
      </w:r>
      <w:proofErr w:type="spellStart"/>
      <w:r>
        <w:rPr>
          <w:color w:val="F7FCFE"/>
          <w:sz w:val="24"/>
        </w:rPr>
        <w:t>interdum</w:t>
      </w:r>
      <w:proofErr w:type="spellEnd"/>
      <w:r>
        <w:rPr>
          <w:color w:val="F7FCFE"/>
          <w:sz w:val="24"/>
        </w:rPr>
        <w:t xml:space="preserve"> </w:t>
      </w:r>
      <w:proofErr w:type="spellStart"/>
      <w:r>
        <w:rPr>
          <w:color w:val="F7FCFE"/>
          <w:sz w:val="24"/>
        </w:rPr>
        <w:t>molestie</w:t>
      </w:r>
      <w:proofErr w:type="spellEnd"/>
      <w:r>
        <w:rPr>
          <w:color w:val="F7FCFE"/>
          <w:sz w:val="24"/>
        </w:rPr>
        <w:t xml:space="preserve"> </w:t>
      </w:r>
      <w:proofErr w:type="spellStart"/>
      <w:r>
        <w:rPr>
          <w:color w:val="F7FCFE"/>
          <w:sz w:val="24"/>
        </w:rPr>
        <w:t>est</w:t>
      </w:r>
      <w:proofErr w:type="spellEnd"/>
      <w:r>
        <w:rPr>
          <w:color w:val="F7FCFE"/>
          <w:sz w:val="24"/>
        </w:rPr>
        <w:t xml:space="preserve">, </w:t>
      </w:r>
      <w:proofErr w:type="spellStart"/>
      <w:r>
        <w:rPr>
          <w:color w:val="F7FCFE"/>
          <w:sz w:val="24"/>
        </w:rPr>
        <w:t>eget</w:t>
      </w:r>
      <w:proofErr w:type="spellEnd"/>
      <w:r>
        <w:rPr>
          <w:color w:val="F7FCFE"/>
          <w:sz w:val="24"/>
        </w:rPr>
        <w:t xml:space="preserve"> </w:t>
      </w:r>
      <w:proofErr w:type="spellStart"/>
      <w:r>
        <w:rPr>
          <w:color w:val="F7FCFE"/>
          <w:sz w:val="24"/>
        </w:rPr>
        <w:t>varius</w:t>
      </w:r>
      <w:proofErr w:type="spellEnd"/>
      <w:r>
        <w:rPr>
          <w:color w:val="F7FCFE"/>
          <w:sz w:val="24"/>
        </w:rPr>
        <w:t xml:space="preserve"> </w:t>
      </w:r>
      <w:proofErr w:type="spellStart"/>
      <w:r>
        <w:rPr>
          <w:color w:val="F7FCFE"/>
          <w:sz w:val="24"/>
        </w:rPr>
        <w:t>metus</w:t>
      </w:r>
      <w:proofErr w:type="spellEnd"/>
      <w:r>
        <w:rPr>
          <w:color w:val="F7FCFE"/>
          <w:sz w:val="24"/>
        </w:rPr>
        <w:t xml:space="preserve"> </w:t>
      </w:r>
      <w:proofErr w:type="spellStart"/>
      <w:r>
        <w:rPr>
          <w:color w:val="F7FCFE"/>
          <w:sz w:val="24"/>
        </w:rPr>
        <w:t>eleifend</w:t>
      </w:r>
      <w:proofErr w:type="spellEnd"/>
      <w:r>
        <w:rPr>
          <w:color w:val="F7FCFE"/>
          <w:sz w:val="24"/>
        </w:rPr>
        <w:t xml:space="preserve"> non. Ut </w:t>
      </w:r>
      <w:proofErr w:type="spellStart"/>
      <w:r>
        <w:rPr>
          <w:color w:val="F7FCFE"/>
          <w:sz w:val="24"/>
        </w:rPr>
        <w:t>interdum</w:t>
      </w:r>
      <w:proofErr w:type="spellEnd"/>
      <w:r>
        <w:rPr>
          <w:color w:val="F7FCFE"/>
          <w:sz w:val="24"/>
        </w:rPr>
        <w:t xml:space="preserve"> </w:t>
      </w:r>
      <w:proofErr w:type="spellStart"/>
      <w:r>
        <w:rPr>
          <w:color w:val="F7FCFE"/>
          <w:sz w:val="24"/>
        </w:rPr>
        <w:t>molestie</w:t>
      </w:r>
      <w:proofErr w:type="spellEnd"/>
      <w:r>
        <w:rPr>
          <w:color w:val="F7FCFE"/>
          <w:sz w:val="24"/>
        </w:rPr>
        <w:t xml:space="preserve"> </w:t>
      </w:r>
      <w:proofErr w:type="spellStart"/>
      <w:r>
        <w:rPr>
          <w:color w:val="F7FCFE"/>
          <w:sz w:val="24"/>
        </w:rPr>
        <w:t>est</w:t>
      </w:r>
      <w:proofErr w:type="spellEnd"/>
      <w:r>
        <w:rPr>
          <w:color w:val="F7FCFE"/>
          <w:sz w:val="24"/>
        </w:rPr>
        <w:t xml:space="preserve">, </w:t>
      </w:r>
      <w:proofErr w:type="spellStart"/>
      <w:r>
        <w:rPr>
          <w:color w:val="F7FCFE"/>
          <w:sz w:val="24"/>
        </w:rPr>
        <w:t>eget</w:t>
      </w:r>
      <w:proofErr w:type="spellEnd"/>
      <w:r>
        <w:rPr>
          <w:color w:val="F7FCFE"/>
          <w:sz w:val="24"/>
        </w:rPr>
        <w:t xml:space="preserve"> </w:t>
      </w:r>
      <w:proofErr w:type="spellStart"/>
      <w:r>
        <w:rPr>
          <w:color w:val="F7FCFE"/>
          <w:sz w:val="24"/>
        </w:rPr>
        <w:t>varius</w:t>
      </w:r>
      <w:proofErr w:type="spellEnd"/>
      <w:r>
        <w:rPr>
          <w:color w:val="F7FCFE"/>
          <w:sz w:val="24"/>
        </w:rPr>
        <w:t xml:space="preserve"> </w:t>
      </w:r>
      <w:proofErr w:type="spellStart"/>
      <w:r>
        <w:rPr>
          <w:color w:val="F7FCFE"/>
          <w:sz w:val="24"/>
        </w:rPr>
        <w:t>metus</w:t>
      </w:r>
      <w:proofErr w:type="spellEnd"/>
      <w:r>
        <w:rPr>
          <w:color w:val="F7FCFE"/>
          <w:sz w:val="24"/>
        </w:rPr>
        <w:t xml:space="preserve"> </w:t>
      </w:r>
      <w:proofErr w:type="spellStart"/>
      <w:r>
        <w:rPr>
          <w:color w:val="F7FCFE"/>
          <w:sz w:val="24"/>
        </w:rPr>
        <w:t>eleifend</w:t>
      </w:r>
      <w:proofErr w:type="spellEnd"/>
      <w:r>
        <w:rPr>
          <w:color w:val="F7FCFE"/>
          <w:sz w:val="24"/>
        </w:rPr>
        <w:t xml:space="preserve"> non.</w:t>
      </w:r>
    </w:p>
    <w:p w14:paraId="6647FF83" w14:textId="77777777" w:rsidR="00E76ABA" w:rsidRDefault="00E76ABA">
      <w:pPr>
        <w:spacing w:line="235" w:lineRule="auto"/>
        <w:rPr>
          <w:sz w:val="24"/>
        </w:rPr>
        <w:sectPr w:rsidR="00E76ABA">
          <w:headerReference w:type="default" r:id="rId10"/>
          <w:pgSz w:w="12240" w:h="15840"/>
          <w:pgMar w:top="1500" w:right="0" w:bottom="280" w:left="600" w:header="0" w:footer="0" w:gutter="0"/>
          <w:cols w:space="720"/>
        </w:sectPr>
      </w:pPr>
    </w:p>
    <w:p w14:paraId="6647FF84" w14:textId="77777777" w:rsidR="00E76ABA" w:rsidRDefault="00982960">
      <w:pPr>
        <w:pStyle w:val="Heading1"/>
      </w:pPr>
      <w:r>
        <w:lastRenderedPageBreak/>
        <w:pict w14:anchorId="6648002A">
          <v:shape id="_x0000_s1041" alt="" style="position:absolute;left:0;text-align:left;margin-left:0;margin-top:0;width:.1pt;height:11in;z-index:15731200;mso-wrap-edited:f;mso-width-percent:0;mso-height-percent:0;mso-position-horizontal-relative:page;mso-position-vertical-relative:page;mso-width-percent:0;mso-height-percent:0" coordsize="1270,15840" path="m,l,15840,,xe" fillcolor="#4abcb3" stroked="f">
            <v:fill opacity="58982f"/>
            <v:path arrowok="t" o:connecttype="custom" o:connectlocs="0,0;0,10058400;0,0" o:connectangles="0,0,0"/>
            <w10:wrap anchorx="page" anchory="page"/>
          </v:shape>
        </w:pict>
      </w:r>
      <w:bookmarkStart w:id="3" w:name="_TOC_250003"/>
      <w:bookmarkEnd w:id="3"/>
      <w:r>
        <w:rPr>
          <w:color w:val="262F3F"/>
        </w:rPr>
        <w:t>Employee Types</w:t>
      </w:r>
    </w:p>
    <w:p w14:paraId="6647FF85" w14:textId="77777777" w:rsidR="00E76ABA" w:rsidRDefault="00982960">
      <w:pPr>
        <w:pStyle w:val="Heading4"/>
        <w:spacing w:before="290"/>
      </w:pPr>
      <w:r>
        <w:rPr>
          <w:color w:val="262F3F"/>
        </w:rPr>
        <w:t>Full‐Time Employee</w:t>
      </w:r>
    </w:p>
    <w:p w14:paraId="6647FF86" w14:textId="77777777" w:rsidR="00E76ABA" w:rsidRDefault="00982960">
      <w:pPr>
        <w:pStyle w:val="BodyText"/>
        <w:spacing w:before="206"/>
        <w:ind w:left="120"/>
      </w:pPr>
      <w:r>
        <w:rPr>
          <w:color w:val="262F3F"/>
        </w:rPr>
        <w:t>A Full Time Employee regularly works at least 35 hours per week</w:t>
      </w:r>
    </w:p>
    <w:p w14:paraId="6647FF87" w14:textId="77777777" w:rsidR="00E76ABA" w:rsidRDefault="00E76ABA">
      <w:pPr>
        <w:pStyle w:val="BodyText"/>
        <w:spacing w:before="3"/>
        <w:rPr>
          <w:sz w:val="26"/>
        </w:rPr>
      </w:pPr>
    </w:p>
    <w:p w14:paraId="6647FF88" w14:textId="77777777" w:rsidR="00E76ABA" w:rsidRDefault="00982960">
      <w:pPr>
        <w:pStyle w:val="Heading4"/>
      </w:pPr>
      <w:r>
        <w:rPr>
          <w:color w:val="262F3F"/>
        </w:rPr>
        <w:t>Part‐Time Employee</w:t>
      </w:r>
    </w:p>
    <w:p w14:paraId="6647FF89" w14:textId="77777777" w:rsidR="00E76ABA" w:rsidRDefault="00982960">
      <w:pPr>
        <w:pStyle w:val="BodyText"/>
        <w:spacing w:before="206"/>
        <w:ind w:left="120"/>
      </w:pPr>
      <w:r>
        <w:rPr>
          <w:color w:val="262F3F"/>
        </w:rPr>
        <w:t>A Part Time Employee regularly works less than 35 hours per week but no less than 17½ hours per week.</w:t>
      </w:r>
    </w:p>
    <w:p w14:paraId="6647FF8A" w14:textId="77777777" w:rsidR="00E76ABA" w:rsidRDefault="00E76ABA">
      <w:pPr>
        <w:pStyle w:val="BodyText"/>
        <w:spacing w:before="3"/>
        <w:rPr>
          <w:sz w:val="26"/>
        </w:rPr>
      </w:pPr>
    </w:p>
    <w:p w14:paraId="6647FF8B" w14:textId="77777777" w:rsidR="00E76ABA" w:rsidRDefault="00982960">
      <w:pPr>
        <w:pStyle w:val="Heading4"/>
      </w:pPr>
      <w:r>
        <w:rPr>
          <w:color w:val="262F3F"/>
        </w:rPr>
        <w:t>Exempt Employee</w:t>
      </w:r>
    </w:p>
    <w:p w14:paraId="6647FF8C" w14:textId="77777777" w:rsidR="00E76ABA" w:rsidRDefault="00982960">
      <w:pPr>
        <w:pStyle w:val="BodyText"/>
        <w:spacing w:before="206" w:line="264" w:lineRule="auto"/>
        <w:ind w:left="120" w:right="932"/>
      </w:pPr>
      <w:r>
        <w:rPr>
          <w:color w:val="262F3F"/>
        </w:rPr>
        <w:t xml:space="preserve">An </w:t>
      </w:r>
      <w:r>
        <w:rPr>
          <w:color w:val="262F3F"/>
          <w:spacing w:val="2"/>
        </w:rPr>
        <w:t xml:space="preserve">Exempt Employee </w:t>
      </w:r>
      <w:r>
        <w:rPr>
          <w:color w:val="262F3F"/>
        </w:rPr>
        <w:t xml:space="preserve">is an </w:t>
      </w:r>
      <w:r>
        <w:rPr>
          <w:color w:val="262F3F"/>
          <w:spacing w:val="2"/>
        </w:rPr>
        <w:t xml:space="preserve">employee who </w:t>
      </w:r>
      <w:r>
        <w:rPr>
          <w:color w:val="262F3F"/>
        </w:rPr>
        <w:t xml:space="preserve">is </w:t>
      </w:r>
      <w:r>
        <w:rPr>
          <w:color w:val="262F3F"/>
          <w:spacing w:val="3"/>
        </w:rPr>
        <w:t xml:space="preserve">paid </w:t>
      </w:r>
      <w:r>
        <w:rPr>
          <w:color w:val="262F3F"/>
        </w:rPr>
        <w:t xml:space="preserve">on a </w:t>
      </w:r>
      <w:r>
        <w:rPr>
          <w:color w:val="262F3F"/>
          <w:spacing w:val="2"/>
        </w:rPr>
        <w:t xml:space="preserve">salary </w:t>
      </w:r>
      <w:r>
        <w:rPr>
          <w:color w:val="262F3F"/>
          <w:spacing w:val="3"/>
        </w:rPr>
        <w:t xml:space="preserve">basis </w:t>
      </w:r>
      <w:r>
        <w:rPr>
          <w:color w:val="262F3F"/>
        </w:rPr>
        <w:t xml:space="preserve">and </w:t>
      </w:r>
      <w:r>
        <w:rPr>
          <w:color w:val="262F3F"/>
          <w:spacing w:val="2"/>
        </w:rPr>
        <w:t xml:space="preserve">meets </w:t>
      </w:r>
      <w:r>
        <w:rPr>
          <w:color w:val="262F3F"/>
        </w:rPr>
        <w:t xml:space="preserve">the </w:t>
      </w:r>
      <w:r>
        <w:rPr>
          <w:color w:val="262F3F"/>
          <w:spacing w:val="3"/>
        </w:rPr>
        <w:t xml:space="preserve">qualifications </w:t>
      </w:r>
      <w:r>
        <w:rPr>
          <w:color w:val="262F3F"/>
          <w:spacing w:val="2"/>
        </w:rPr>
        <w:t xml:space="preserve">for </w:t>
      </w:r>
      <w:r>
        <w:rPr>
          <w:color w:val="262F3F"/>
          <w:spacing w:val="4"/>
        </w:rPr>
        <w:t xml:space="preserve">exemption </w:t>
      </w:r>
      <w:r>
        <w:rPr>
          <w:color w:val="262F3F"/>
        </w:rPr>
        <w:t xml:space="preserve">of the </w:t>
      </w:r>
      <w:r>
        <w:rPr>
          <w:color w:val="262F3F"/>
          <w:spacing w:val="2"/>
        </w:rPr>
        <w:t xml:space="preserve">Fair Labor </w:t>
      </w:r>
      <w:r>
        <w:rPr>
          <w:color w:val="262F3F"/>
          <w:spacing w:val="3"/>
        </w:rPr>
        <w:t xml:space="preserve">Standards </w:t>
      </w:r>
      <w:r>
        <w:rPr>
          <w:color w:val="262F3F"/>
          <w:spacing w:val="2"/>
        </w:rPr>
        <w:t>Act</w:t>
      </w:r>
      <w:r>
        <w:rPr>
          <w:color w:val="262F3F"/>
          <w:spacing w:val="41"/>
        </w:rPr>
        <w:t xml:space="preserve"> </w:t>
      </w:r>
      <w:r>
        <w:rPr>
          <w:color w:val="262F3F"/>
          <w:spacing w:val="4"/>
        </w:rPr>
        <w:t>(FLSA).</w:t>
      </w:r>
    </w:p>
    <w:p w14:paraId="6647FF8D" w14:textId="77777777" w:rsidR="00E76ABA" w:rsidRDefault="00E76ABA">
      <w:pPr>
        <w:pStyle w:val="BodyText"/>
        <w:spacing w:before="3"/>
        <w:rPr>
          <w:sz w:val="24"/>
        </w:rPr>
      </w:pPr>
    </w:p>
    <w:p w14:paraId="6647FF8E" w14:textId="77777777" w:rsidR="00E76ABA" w:rsidRDefault="00982960">
      <w:pPr>
        <w:pStyle w:val="Heading4"/>
      </w:pPr>
      <w:r>
        <w:rPr>
          <w:color w:val="262F3F"/>
        </w:rPr>
        <w:t>Non‐Exempt Employee</w:t>
      </w:r>
    </w:p>
    <w:p w14:paraId="6647FF8F" w14:textId="77777777" w:rsidR="00E76ABA" w:rsidRDefault="00982960">
      <w:pPr>
        <w:pStyle w:val="BodyText"/>
        <w:spacing w:before="206" w:line="264" w:lineRule="auto"/>
        <w:ind w:left="120" w:right="932"/>
      </w:pPr>
      <w:r>
        <w:rPr>
          <w:color w:val="262F3F"/>
        </w:rPr>
        <w:t>A Non-Exempt Employee is an employee who is paid an hourly rate and does not meet the qualifications for exemption from the overtime r</w:t>
      </w:r>
      <w:r>
        <w:rPr>
          <w:color w:val="262F3F"/>
        </w:rPr>
        <w:t>equirements of the FLSA.</w:t>
      </w:r>
    </w:p>
    <w:p w14:paraId="6647FF90" w14:textId="77777777" w:rsidR="00E76ABA" w:rsidRDefault="00E76ABA">
      <w:pPr>
        <w:pStyle w:val="BodyText"/>
        <w:spacing w:before="7"/>
        <w:rPr>
          <w:sz w:val="26"/>
        </w:rPr>
      </w:pPr>
    </w:p>
    <w:p w14:paraId="6647FF91" w14:textId="77777777" w:rsidR="00E76ABA" w:rsidRDefault="00982960">
      <w:pPr>
        <w:pStyle w:val="BodyText"/>
        <w:spacing w:line="264" w:lineRule="auto"/>
        <w:ind w:left="120" w:right="1597"/>
      </w:pPr>
      <w:r>
        <w:rPr>
          <w:color w:val="262F3F"/>
        </w:rPr>
        <w:t>For Non-Exempt Employees, an accurate record of hours worked must be maintained. The company will compensate non-exempt employees as outlined by applicable federal and state laws.</w:t>
      </w:r>
    </w:p>
    <w:p w14:paraId="6647FF92" w14:textId="77777777" w:rsidR="00E76ABA" w:rsidRDefault="00E76ABA">
      <w:pPr>
        <w:pStyle w:val="BodyText"/>
        <w:spacing w:before="3"/>
        <w:rPr>
          <w:sz w:val="24"/>
        </w:rPr>
      </w:pPr>
    </w:p>
    <w:p w14:paraId="6647FF93" w14:textId="77777777" w:rsidR="00E76ABA" w:rsidRDefault="00982960">
      <w:pPr>
        <w:pStyle w:val="Heading4"/>
      </w:pPr>
      <w:r>
        <w:rPr>
          <w:color w:val="262F3F"/>
        </w:rPr>
        <w:t>Temporary Employee</w:t>
      </w:r>
    </w:p>
    <w:p w14:paraId="6647FF94" w14:textId="77777777" w:rsidR="00E76ABA" w:rsidRDefault="00982960">
      <w:pPr>
        <w:pStyle w:val="BodyText"/>
        <w:spacing w:before="206"/>
        <w:ind w:left="120"/>
      </w:pPr>
      <w:r>
        <w:rPr>
          <w:color w:val="262F3F"/>
        </w:rPr>
        <w:t>A person employed, either on a</w:t>
      </w:r>
      <w:r>
        <w:rPr>
          <w:color w:val="262F3F"/>
        </w:rPr>
        <w:t xml:space="preserve"> full-time or part-time basis, for a period of time less than six months.</w:t>
      </w:r>
    </w:p>
    <w:p w14:paraId="6647FF95" w14:textId="77777777" w:rsidR="00E76ABA" w:rsidRDefault="00E76ABA">
      <w:pPr>
        <w:pStyle w:val="BodyText"/>
        <w:spacing w:before="3"/>
        <w:rPr>
          <w:sz w:val="26"/>
        </w:rPr>
      </w:pPr>
    </w:p>
    <w:p w14:paraId="6647FF96" w14:textId="77777777" w:rsidR="00E76ABA" w:rsidRDefault="00982960">
      <w:pPr>
        <w:pStyle w:val="Heading4"/>
      </w:pPr>
      <w:r>
        <w:rPr>
          <w:color w:val="262F3F"/>
        </w:rPr>
        <w:t>Seasonal Employee</w:t>
      </w:r>
    </w:p>
    <w:p w14:paraId="6647FF97" w14:textId="77777777" w:rsidR="00E76ABA" w:rsidRDefault="00982960">
      <w:pPr>
        <w:pStyle w:val="BodyText"/>
        <w:spacing w:before="206" w:line="264" w:lineRule="auto"/>
        <w:ind w:left="120" w:right="1597"/>
      </w:pPr>
      <w:r>
        <w:rPr>
          <w:color w:val="262F3F"/>
        </w:rPr>
        <w:t>An employee who is hired for a specific period of time not more than six months. The employee works at approximately the same time each year (such as summer or win</w:t>
      </w:r>
      <w:r>
        <w:rPr>
          <w:color w:val="262F3F"/>
        </w:rPr>
        <w:t>ter) for two or more consecutive years.</w:t>
      </w:r>
    </w:p>
    <w:p w14:paraId="6647FF98" w14:textId="77777777" w:rsidR="00E76ABA" w:rsidRDefault="00E76ABA">
      <w:pPr>
        <w:spacing w:line="264" w:lineRule="auto"/>
        <w:sectPr w:rsidR="00E76ABA">
          <w:headerReference w:type="default" r:id="rId11"/>
          <w:pgSz w:w="12240" w:h="15840"/>
          <w:pgMar w:top="1000" w:right="0" w:bottom="0" w:left="600" w:header="635" w:footer="0" w:gutter="0"/>
          <w:pgNumType w:start="2"/>
          <w:cols w:space="720"/>
        </w:sectPr>
      </w:pPr>
    </w:p>
    <w:p w14:paraId="6647FF99" w14:textId="77777777" w:rsidR="00E76ABA" w:rsidRDefault="00982960">
      <w:pPr>
        <w:pStyle w:val="Heading1"/>
      </w:pPr>
      <w:bookmarkStart w:id="4" w:name="_TOC_250002"/>
      <w:bookmarkEnd w:id="4"/>
      <w:r>
        <w:rPr>
          <w:color w:val="262F3F"/>
        </w:rPr>
        <w:lastRenderedPageBreak/>
        <w:t>Payroll</w:t>
      </w:r>
    </w:p>
    <w:p w14:paraId="6647FF9A" w14:textId="77777777" w:rsidR="00E76ABA" w:rsidRDefault="00982960">
      <w:pPr>
        <w:pStyle w:val="BodyText"/>
        <w:spacing w:before="320" w:line="264" w:lineRule="auto"/>
        <w:ind w:left="120" w:right="932"/>
      </w:pPr>
      <w:r>
        <w:rPr>
          <w:color w:val="262F3F"/>
          <w:spacing w:val="2"/>
        </w:rPr>
        <w:t xml:space="preserve">Paychecks </w:t>
      </w:r>
      <w:r>
        <w:rPr>
          <w:color w:val="262F3F"/>
        </w:rPr>
        <w:t xml:space="preserve">are </w:t>
      </w:r>
      <w:r>
        <w:rPr>
          <w:color w:val="262F3F"/>
          <w:spacing w:val="3"/>
        </w:rPr>
        <w:t xml:space="preserve">issued </w:t>
      </w:r>
      <w:r>
        <w:rPr>
          <w:color w:val="262F3F"/>
        </w:rPr>
        <w:t xml:space="preserve">on the </w:t>
      </w:r>
      <w:r>
        <w:rPr>
          <w:color w:val="262F3F"/>
          <w:spacing w:val="3"/>
        </w:rPr>
        <w:t xml:space="preserve">15th </w:t>
      </w:r>
      <w:r>
        <w:rPr>
          <w:color w:val="262F3F"/>
        </w:rPr>
        <w:t xml:space="preserve">and the </w:t>
      </w:r>
      <w:r>
        <w:rPr>
          <w:color w:val="262F3F"/>
          <w:spacing w:val="3"/>
        </w:rPr>
        <w:t xml:space="preserve">last </w:t>
      </w:r>
      <w:r>
        <w:rPr>
          <w:color w:val="262F3F"/>
          <w:spacing w:val="2"/>
        </w:rPr>
        <w:t xml:space="preserve">day </w:t>
      </w:r>
      <w:r>
        <w:rPr>
          <w:color w:val="262F3F"/>
        </w:rPr>
        <w:t xml:space="preserve">of </w:t>
      </w:r>
      <w:r>
        <w:rPr>
          <w:color w:val="262F3F"/>
          <w:spacing w:val="2"/>
        </w:rPr>
        <w:t xml:space="preserve">each month, except </w:t>
      </w:r>
      <w:r>
        <w:rPr>
          <w:color w:val="262F3F"/>
          <w:spacing w:val="3"/>
        </w:rPr>
        <w:t xml:space="preserve">when </w:t>
      </w:r>
      <w:r>
        <w:rPr>
          <w:color w:val="262F3F"/>
          <w:spacing w:val="2"/>
        </w:rPr>
        <w:t xml:space="preserve">either </w:t>
      </w:r>
      <w:r>
        <w:rPr>
          <w:color w:val="262F3F"/>
        </w:rPr>
        <w:t xml:space="preserve">of </w:t>
      </w:r>
      <w:r>
        <w:rPr>
          <w:color w:val="262F3F"/>
          <w:spacing w:val="2"/>
        </w:rPr>
        <w:t xml:space="preserve">those </w:t>
      </w:r>
      <w:r>
        <w:rPr>
          <w:color w:val="262F3F"/>
          <w:spacing w:val="3"/>
        </w:rPr>
        <w:t xml:space="preserve">days falls </w:t>
      </w:r>
      <w:r>
        <w:rPr>
          <w:color w:val="262F3F"/>
        </w:rPr>
        <w:t xml:space="preserve">on a </w:t>
      </w:r>
      <w:r>
        <w:rPr>
          <w:color w:val="262F3F"/>
          <w:spacing w:val="3"/>
        </w:rPr>
        <w:t xml:space="preserve">Saturday, Sunday </w:t>
      </w:r>
      <w:r>
        <w:rPr>
          <w:color w:val="262F3F"/>
        </w:rPr>
        <w:t xml:space="preserve">or </w:t>
      </w:r>
      <w:r>
        <w:rPr>
          <w:color w:val="262F3F"/>
          <w:spacing w:val="3"/>
        </w:rPr>
        <w:t xml:space="preserve">holiday, </w:t>
      </w:r>
      <w:r>
        <w:rPr>
          <w:color w:val="262F3F"/>
        </w:rPr>
        <w:t xml:space="preserve">in </w:t>
      </w:r>
      <w:r>
        <w:rPr>
          <w:color w:val="262F3F"/>
          <w:spacing w:val="3"/>
        </w:rPr>
        <w:t xml:space="preserve">which </w:t>
      </w:r>
      <w:r>
        <w:rPr>
          <w:color w:val="262F3F"/>
          <w:spacing w:val="2"/>
        </w:rPr>
        <w:t xml:space="preserve">case </w:t>
      </w:r>
      <w:r>
        <w:rPr>
          <w:color w:val="262F3F"/>
          <w:spacing w:val="3"/>
        </w:rPr>
        <w:t xml:space="preserve">paychecks will </w:t>
      </w:r>
      <w:r>
        <w:rPr>
          <w:color w:val="262F3F"/>
        </w:rPr>
        <w:t xml:space="preserve">be </w:t>
      </w:r>
      <w:r>
        <w:rPr>
          <w:color w:val="262F3F"/>
          <w:spacing w:val="2"/>
        </w:rPr>
        <w:t xml:space="preserve">issued </w:t>
      </w:r>
      <w:r>
        <w:rPr>
          <w:color w:val="262F3F"/>
        </w:rPr>
        <w:t xml:space="preserve">on the </w:t>
      </w:r>
      <w:r>
        <w:rPr>
          <w:color w:val="262F3F"/>
          <w:spacing w:val="3"/>
        </w:rPr>
        <w:t xml:space="preserve">prior weekday. </w:t>
      </w:r>
      <w:r>
        <w:rPr>
          <w:color w:val="262F3F"/>
          <w:spacing w:val="2"/>
        </w:rPr>
        <w:t xml:space="preserve">Timesheets </w:t>
      </w:r>
      <w:r>
        <w:rPr>
          <w:color w:val="262F3F"/>
        </w:rPr>
        <w:t xml:space="preserve">are </w:t>
      </w:r>
      <w:r>
        <w:rPr>
          <w:color w:val="262F3F"/>
          <w:spacing w:val="4"/>
        </w:rPr>
        <w:t xml:space="preserve">due </w:t>
      </w:r>
      <w:r>
        <w:rPr>
          <w:color w:val="262F3F"/>
        </w:rPr>
        <w:t xml:space="preserve">at </w:t>
      </w:r>
      <w:r>
        <w:rPr>
          <w:color w:val="262F3F"/>
          <w:spacing w:val="3"/>
        </w:rPr>
        <w:t xml:space="preserve">least </w:t>
      </w:r>
      <w:r>
        <w:rPr>
          <w:color w:val="262F3F"/>
          <w:spacing w:val="2"/>
        </w:rPr>
        <w:t xml:space="preserve">three </w:t>
      </w:r>
      <w:r>
        <w:rPr>
          <w:color w:val="262F3F"/>
          <w:spacing w:val="3"/>
        </w:rPr>
        <w:t xml:space="preserve">days prior </w:t>
      </w:r>
      <w:r>
        <w:rPr>
          <w:color w:val="262F3F"/>
        </w:rPr>
        <w:t xml:space="preserve">to </w:t>
      </w:r>
      <w:r>
        <w:rPr>
          <w:color w:val="262F3F"/>
          <w:spacing w:val="2"/>
        </w:rPr>
        <w:t xml:space="preserve">each pay </w:t>
      </w:r>
      <w:r>
        <w:rPr>
          <w:color w:val="262F3F"/>
          <w:spacing w:val="3"/>
        </w:rPr>
        <w:t xml:space="preserve">period. </w:t>
      </w:r>
      <w:r>
        <w:rPr>
          <w:color w:val="262F3F"/>
          <w:spacing w:val="2"/>
        </w:rPr>
        <w:t xml:space="preserve">All </w:t>
      </w:r>
      <w:r>
        <w:rPr>
          <w:color w:val="262F3F"/>
          <w:spacing w:val="3"/>
        </w:rPr>
        <w:t xml:space="preserve">deductions </w:t>
      </w:r>
      <w:r>
        <w:rPr>
          <w:color w:val="262F3F"/>
        </w:rPr>
        <w:t xml:space="preserve">are </w:t>
      </w:r>
      <w:r>
        <w:rPr>
          <w:color w:val="262F3F"/>
          <w:spacing w:val="3"/>
        </w:rPr>
        <w:t xml:space="preserve">itemized </w:t>
      </w:r>
      <w:r>
        <w:rPr>
          <w:color w:val="262F3F"/>
        </w:rPr>
        <w:t xml:space="preserve">and </w:t>
      </w:r>
      <w:r>
        <w:rPr>
          <w:color w:val="262F3F"/>
          <w:spacing w:val="3"/>
        </w:rPr>
        <w:t xml:space="preserve">presented </w:t>
      </w:r>
      <w:r>
        <w:rPr>
          <w:color w:val="262F3F"/>
        </w:rPr>
        <w:t xml:space="preserve">to </w:t>
      </w:r>
      <w:r>
        <w:rPr>
          <w:color w:val="262F3F"/>
          <w:spacing w:val="2"/>
        </w:rPr>
        <w:t xml:space="preserve">employees </w:t>
      </w:r>
      <w:r>
        <w:rPr>
          <w:color w:val="262F3F"/>
          <w:spacing w:val="3"/>
        </w:rPr>
        <w:t xml:space="preserve">with </w:t>
      </w:r>
      <w:r>
        <w:rPr>
          <w:color w:val="262F3F"/>
          <w:spacing w:val="4"/>
        </w:rPr>
        <w:t xml:space="preserve">the </w:t>
      </w:r>
      <w:r>
        <w:rPr>
          <w:color w:val="262F3F"/>
          <w:spacing w:val="2"/>
        </w:rPr>
        <w:t>pay</w:t>
      </w:r>
      <w:r>
        <w:rPr>
          <w:color w:val="262F3F"/>
          <w:spacing w:val="8"/>
        </w:rPr>
        <w:t xml:space="preserve"> </w:t>
      </w:r>
      <w:r>
        <w:rPr>
          <w:color w:val="262F3F"/>
          <w:spacing w:val="3"/>
        </w:rPr>
        <w:t>stub.</w:t>
      </w:r>
    </w:p>
    <w:p w14:paraId="6647FF9B" w14:textId="77777777" w:rsidR="00E76ABA" w:rsidRDefault="00E76ABA">
      <w:pPr>
        <w:pStyle w:val="BodyText"/>
        <w:spacing w:before="2"/>
        <w:rPr>
          <w:sz w:val="22"/>
        </w:rPr>
      </w:pPr>
    </w:p>
    <w:p w14:paraId="6647FF9C" w14:textId="77777777" w:rsidR="00E76ABA" w:rsidRDefault="00982960">
      <w:pPr>
        <w:ind w:left="120"/>
        <w:rPr>
          <w:b/>
          <w:sz w:val="20"/>
        </w:rPr>
      </w:pPr>
      <w:r>
        <w:rPr>
          <w:b/>
          <w:color w:val="262F3F"/>
          <w:sz w:val="20"/>
        </w:rPr>
        <w:t>Approved salary deductions may include:</w:t>
      </w:r>
    </w:p>
    <w:p w14:paraId="6647FF9D" w14:textId="77777777" w:rsidR="00E76ABA" w:rsidRDefault="00E76ABA">
      <w:pPr>
        <w:pStyle w:val="BodyText"/>
        <w:spacing w:before="1"/>
        <w:rPr>
          <w:b/>
          <w:sz w:val="24"/>
        </w:rPr>
      </w:pPr>
    </w:p>
    <w:p w14:paraId="6647FF9E" w14:textId="77777777" w:rsidR="00E76ABA" w:rsidRDefault="00982960">
      <w:pPr>
        <w:pStyle w:val="ListParagraph"/>
        <w:numPr>
          <w:ilvl w:val="0"/>
          <w:numId w:val="1"/>
        </w:numPr>
        <w:tabs>
          <w:tab w:val="left" w:pos="479"/>
          <w:tab w:val="left" w:pos="480"/>
        </w:tabs>
        <w:spacing w:before="0"/>
        <w:rPr>
          <w:sz w:val="20"/>
        </w:rPr>
      </w:pPr>
      <w:r>
        <w:rPr>
          <w:color w:val="262F3F"/>
          <w:spacing w:val="2"/>
          <w:sz w:val="20"/>
        </w:rPr>
        <w:t xml:space="preserve">Federal </w:t>
      </w:r>
      <w:r>
        <w:rPr>
          <w:color w:val="262F3F"/>
          <w:sz w:val="20"/>
        </w:rPr>
        <w:t xml:space="preserve">and </w:t>
      </w:r>
      <w:r>
        <w:rPr>
          <w:color w:val="262F3F"/>
          <w:spacing w:val="2"/>
          <w:sz w:val="20"/>
        </w:rPr>
        <w:t xml:space="preserve">state </w:t>
      </w:r>
      <w:r>
        <w:rPr>
          <w:color w:val="262F3F"/>
          <w:spacing w:val="3"/>
          <w:sz w:val="20"/>
        </w:rPr>
        <w:t>income</w:t>
      </w:r>
      <w:r>
        <w:rPr>
          <w:color w:val="262F3F"/>
          <w:spacing w:val="27"/>
          <w:sz w:val="20"/>
        </w:rPr>
        <w:t xml:space="preserve"> </w:t>
      </w:r>
      <w:r>
        <w:rPr>
          <w:color w:val="262F3F"/>
          <w:spacing w:val="4"/>
          <w:sz w:val="20"/>
        </w:rPr>
        <w:t>tax</w:t>
      </w:r>
      <w:r>
        <w:rPr>
          <w:color w:val="262F3F"/>
          <w:spacing w:val="4"/>
          <w:sz w:val="20"/>
        </w:rPr>
        <w:t>es</w:t>
      </w:r>
    </w:p>
    <w:p w14:paraId="6647FF9F" w14:textId="77777777" w:rsidR="00E76ABA" w:rsidRDefault="00982960">
      <w:pPr>
        <w:pStyle w:val="ListParagraph"/>
        <w:numPr>
          <w:ilvl w:val="0"/>
          <w:numId w:val="1"/>
        </w:numPr>
        <w:tabs>
          <w:tab w:val="left" w:pos="479"/>
          <w:tab w:val="left" w:pos="480"/>
        </w:tabs>
        <w:rPr>
          <w:sz w:val="20"/>
        </w:rPr>
      </w:pPr>
      <w:r>
        <w:rPr>
          <w:color w:val="262F3F"/>
          <w:spacing w:val="3"/>
          <w:sz w:val="20"/>
        </w:rPr>
        <w:t>Social</w:t>
      </w:r>
      <w:r>
        <w:rPr>
          <w:color w:val="262F3F"/>
          <w:spacing w:val="8"/>
          <w:sz w:val="20"/>
        </w:rPr>
        <w:t xml:space="preserve"> </w:t>
      </w:r>
      <w:r>
        <w:rPr>
          <w:color w:val="262F3F"/>
          <w:spacing w:val="3"/>
          <w:sz w:val="20"/>
        </w:rPr>
        <w:t>security</w:t>
      </w:r>
    </w:p>
    <w:p w14:paraId="6647FFA0" w14:textId="77777777" w:rsidR="00E76ABA" w:rsidRDefault="00982960">
      <w:pPr>
        <w:pStyle w:val="ListParagraph"/>
        <w:numPr>
          <w:ilvl w:val="0"/>
          <w:numId w:val="1"/>
        </w:numPr>
        <w:tabs>
          <w:tab w:val="left" w:pos="479"/>
          <w:tab w:val="left" w:pos="480"/>
        </w:tabs>
        <w:spacing w:before="147"/>
        <w:rPr>
          <w:sz w:val="20"/>
        </w:rPr>
      </w:pPr>
      <w:r>
        <w:rPr>
          <w:color w:val="262F3F"/>
          <w:spacing w:val="4"/>
          <w:sz w:val="20"/>
        </w:rPr>
        <w:t>Medicare</w:t>
      </w:r>
    </w:p>
    <w:p w14:paraId="6647FFA1" w14:textId="77777777" w:rsidR="00E76ABA" w:rsidRDefault="00982960">
      <w:pPr>
        <w:pStyle w:val="ListParagraph"/>
        <w:numPr>
          <w:ilvl w:val="0"/>
          <w:numId w:val="1"/>
        </w:numPr>
        <w:tabs>
          <w:tab w:val="left" w:pos="479"/>
          <w:tab w:val="left" w:pos="480"/>
        </w:tabs>
        <w:rPr>
          <w:sz w:val="20"/>
        </w:rPr>
      </w:pPr>
      <w:r>
        <w:rPr>
          <w:color w:val="262F3F"/>
          <w:spacing w:val="3"/>
          <w:sz w:val="20"/>
        </w:rPr>
        <w:t>State disability</w:t>
      </w:r>
      <w:r>
        <w:rPr>
          <w:color w:val="262F3F"/>
          <w:spacing w:val="13"/>
          <w:sz w:val="20"/>
        </w:rPr>
        <w:t xml:space="preserve"> </w:t>
      </w:r>
      <w:r>
        <w:rPr>
          <w:color w:val="262F3F"/>
          <w:spacing w:val="4"/>
          <w:sz w:val="20"/>
        </w:rPr>
        <w:t>insurance</w:t>
      </w:r>
    </w:p>
    <w:p w14:paraId="6647FFA2" w14:textId="77777777" w:rsidR="00E76ABA" w:rsidRDefault="00982960">
      <w:pPr>
        <w:pStyle w:val="ListParagraph"/>
        <w:numPr>
          <w:ilvl w:val="0"/>
          <w:numId w:val="1"/>
        </w:numPr>
        <w:tabs>
          <w:tab w:val="left" w:pos="479"/>
          <w:tab w:val="left" w:pos="480"/>
        </w:tabs>
        <w:rPr>
          <w:sz w:val="20"/>
        </w:rPr>
      </w:pPr>
      <w:r>
        <w:rPr>
          <w:color w:val="262F3F"/>
          <w:spacing w:val="3"/>
          <w:sz w:val="20"/>
        </w:rPr>
        <w:t>Health insurance</w:t>
      </w:r>
      <w:r>
        <w:rPr>
          <w:color w:val="262F3F"/>
          <w:spacing w:val="13"/>
          <w:sz w:val="20"/>
        </w:rPr>
        <w:t xml:space="preserve"> </w:t>
      </w:r>
      <w:r>
        <w:rPr>
          <w:color w:val="262F3F"/>
          <w:spacing w:val="4"/>
          <w:sz w:val="20"/>
        </w:rPr>
        <w:t>premiums</w:t>
      </w:r>
    </w:p>
    <w:p w14:paraId="6647FFA3" w14:textId="77777777" w:rsidR="00E76ABA" w:rsidRDefault="00982960">
      <w:pPr>
        <w:pStyle w:val="ListParagraph"/>
        <w:numPr>
          <w:ilvl w:val="0"/>
          <w:numId w:val="1"/>
        </w:numPr>
        <w:tabs>
          <w:tab w:val="left" w:pos="479"/>
          <w:tab w:val="left" w:pos="480"/>
        </w:tabs>
        <w:spacing w:before="147"/>
        <w:rPr>
          <w:sz w:val="20"/>
        </w:rPr>
      </w:pPr>
      <w:r>
        <w:rPr>
          <w:color w:val="262F3F"/>
          <w:spacing w:val="2"/>
          <w:sz w:val="20"/>
        </w:rPr>
        <w:t xml:space="preserve">Life </w:t>
      </w:r>
      <w:r>
        <w:rPr>
          <w:color w:val="262F3F"/>
          <w:spacing w:val="3"/>
          <w:sz w:val="20"/>
        </w:rPr>
        <w:t>insurance</w:t>
      </w:r>
      <w:r>
        <w:rPr>
          <w:color w:val="262F3F"/>
          <w:spacing w:val="14"/>
          <w:sz w:val="20"/>
        </w:rPr>
        <w:t xml:space="preserve"> </w:t>
      </w:r>
      <w:r>
        <w:rPr>
          <w:color w:val="262F3F"/>
          <w:spacing w:val="4"/>
          <w:sz w:val="20"/>
        </w:rPr>
        <w:t>premiums</w:t>
      </w:r>
    </w:p>
    <w:p w14:paraId="6647FFA4" w14:textId="77777777" w:rsidR="00E76ABA" w:rsidRDefault="00982960">
      <w:pPr>
        <w:pStyle w:val="ListParagraph"/>
        <w:numPr>
          <w:ilvl w:val="0"/>
          <w:numId w:val="1"/>
        </w:numPr>
        <w:tabs>
          <w:tab w:val="left" w:pos="479"/>
          <w:tab w:val="left" w:pos="480"/>
        </w:tabs>
        <w:spacing w:before="208"/>
        <w:rPr>
          <w:sz w:val="20"/>
        </w:rPr>
      </w:pPr>
      <w:r>
        <w:rPr>
          <w:color w:val="262F3F"/>
          <w:spacing w:val="2"/>
          <w:sz w:val="20"/>
        </w:rPr>
        <w:t xml:space="preserve">Retirement </w:t>
      </w:r>
      <w:r>
        <w:rPr>
          <w:color w:val="262F3F"/>
          <w:spacing w:val="3"/>
          <w:sz w:val="20"/>
        </w:rPr>
        <w:t>plan</w:t>
      </w:r>
      <w:r>
        <w:rPr>
          <w:color w:val="262F3F"/>
          <w:spacing w:val="13"/>
          <w:sz w:val="20"/>
        </w:rPr>
        <w:t xml:space="preserve"> </w:t>
      </w:r>
      <w:r>
        <w:rPr>
          <w:color w:val="262F3F"/>
          <w:spacing w:val="3"/>
          <w:sz w:val="20"/>
        </w:rPr>
        <w:t>contributions</w:t>
      </w:r>
    </w:p>
    <w:p w14:paraId="6647FFA5" w14:textId="77777777" w:rsidR="00E76ABA" w:rsidRDefault="00E76ABA">
      <w:pPr>
        <w:pStyle w:val="BodyText"/>
        <w:spacing w:before="6"/>
        <w:rPr>
          <w:sz w:val="28"/>
        </w:rPr>
      </w:pPr>
    </w:p>
    <w:p w14:paraId="6647FFA6" w14:textId="77777777" w:rsidR="00E76ABA" w:rsidRDefault="00982960">
      <w:pPr>
        <w:pStyle w:val="BodyText"/>
        <w:spacing w:line="264" w:lineRule="auto"/>
        <w:ind w:left="120" w:right="1597"/>
      </w:pPr>
      <w:r>
        <w:rPr>
          <w:color w:val="262F3F"/>
        </w:rPr>
        <w:t>Our self-service employee portal gives you access to your paystubs 24/7. Be sure to log in and checkout all the information available to you.</w:t>
      </w:r>
    </w:p>
    <w:p w14:paraId="6647FFA7" w14:textId="77777777" w:rsidR="00E76ABA" w:rsidRDefault="00E76ABA">
      <w:pPr>
        <w:pStyle w:val="BodyText"/>
      </w:pPr>
    </w:p>
    <w:p w14:paraId="6647FFA8" w14:textId="77777777" w:rsidR="00E76ABA" w:rsidRDefault="00E76ABA">
      <w:pPr>
        <w:pStyle w:val="BodyText"/>
      </w:pPr>
    </w:p>
    <w:p w14:paraId="6647FFA9" w14:textId="77777777" w:rsidR="00E76ABA" w:rsidRDefault="00982960">
      <w:pPr>
        <w:pStyle w:val="BodyText"/>
        <w:spacing w:before="4"/>
        <w:rPr>
          <w:sz w:val="14"/>
        </w:rPr>
      </w:pPr>
      <w:r>
        <w:pict w14:anchorId="6648002B">
          <v:rect id="_x0000_s1040" alt="" style="position:absolute;margin-left:36pt;margin-top:11.7pt;width:126pt;height:7.2pt;z-index:-15725568;mso-wrap-edited:f;mso-width-percent:0;mso-height-percent:0;mso-wrap-distance-left:0;mso-wrap-distance-right:0;mso-position-horizontal-relative:page;mso-width-percent:0;mso-height-percent:0" fillcolor="#4abcb3" stroked="f">
            <v:fill opacity="58982f"/>
            <w10:wrap type="topAndBottom" anchorx="page"/>
          </v:rect>
        </w:pict>
      </w:r>
    </w:p>
    <w:p w14:paraId="6647FFAA" w14:textId="77777777" w:rsidR="00E76ABA" w:rsidRDefault="00E76ABA">
      <w:pPr>
        <w:pStyle w:val="BodyText"/>
        <w:spacing w:before="12"/>
        <w:rPr>
          <w:sz w:val="24"/>
        </w:rPr>
      </w:pPr>
    </w:p>
    <w:p w14:paraId="6647FFAB" w14:textId="77777777" w:rsidR="00E76ABA" w:rsidRDefault="00982960">
      <w:pPr>
        <w:pStyle w:val="Heading3"/>
      </w:pPr>
      <w:bookmarkStart w:id="5" w:name="_TOC_250001"/>
      <w:bookmarkEnd w:id="5"/>
      <w:r>
        <w:rPr>
          <w:color w:val="262F3F"/>
        </w:rPr>
        <w:t>Section 4</w:t>
      </w:r>
    </w:p>
    <w:p w14:paraId="6647FFAC" w14:textId="77777777" w:rsidR="00E76ABA" w:rsidRDefault="00982960">
      <w:pPr>
        <w:pStyle w:val="Heading1"/>
      </w:pPr>
      <w:bookmarkStart w:id="6" w:name="_TOC_250000"/>
      <w:bookmarkEnd w:id="6"/>
      <w:r>
        <w:rPr>
          <w:color w:val="262F3F"/>
        </w:rPr>
        <w:t>Time and Attendance</w:t>
      </w:r>
    </w:p>
    <w:p w14:paraId="6647FFAD" w14:textId="77777777" w:rsidR="00E76ABA" w:rsidRDefault="00E76ABA">
      <w:pPr>
        <w:pStyle w:val="BodyText"/>
        <w:spacing w:before="8"/>
        <w:rPr>
          <w:rFonts w:ascii="Montserrat"/>
          <w:b/>
          <w:sz w:val="15"/>
        </w:rPr>
      </w:pPr>
    </w:p>
    <w:p w14:paraId="6647FFAE" w14:textId="77777777" w:rsidR="00E76ABA" w:rsidRDefault="00E76ABA">
      <w:pPr>
        <w:rPr>
          <w:rFonts w:ascii="Montserrat"/>
          <w:sz w:val="15"/>
        </w:rPr>
        <w:sectPr w:rsidR="00E76ABA">
          <w:pgSz w:w="12240" w:h="15840"/>
          <w:pgMar w:top="1000" w:right="0" w:bottom="280" w:left="600" w:header="635" w:footer="0" w:gutter="0"/>
          <w:cols w:space="720"/>
        </w:sectPr>
      </w:pPr>
    </w:p>
    <w:p w14:paraId="6647FFAF" w14:textId="77777777" w:rsidR="00E76ABA" w:rsidRDefault="00982960">
      <w:pPr>
        <w:pStyle w:val="Heading4"/>
        <w:spacing w:before="100"/>
      </w:pPr>
      <w:r>
        <w:pict w14:anchorId="6648002C">
          <v:rect id="_x0000_s1039" alt="" style="position:absolute;left:0;text-align:left;margin-left:0;margin-top:0;width:612pt;height:7.2pt;z-index:15732224;mso-wrap-edited:f;mso-width-percent:0;mso-height-percent:0;mso-position-horizontal-relative:page;mso-position-vertical-relative:page;mso-width-percent:0;mso-height-percent:0" fillcolor="#4abcb3" stroked="f">
            <v:fill opacity="58982f"/>
            <w10:wrap anchorx="page" anchory="page"/>
          </v:rect>
        </w:pict>
      </w:r>
      <w:r>
        <w:rPr>
          <w:color w:val="262F3F"/>
        </w:rPr>
        <w:t>Work Hours</w:t>
      </w:r>
    </w:p>
    <w:p w14:paraId="6647FFB0" w14:textId="343D3E9C" w:rsidR="00E76ABA" w:rsidRDefault="00982960">
      <w:pPr>
        <w:pStyle w:val="BodyText"/>
        <w:spacing w:before="206" w:line="264" w:lineRule="auto"/>
        <w:ind w:left="120" w:right="38"/>
      </w:pPr>
      <w:r>
        <w:rPr>
          <w:color w:val="262F3F"/>
        </w:rPr>
        <w:t xml:space="preserve">The </w:t>
      </w:r>
      <w:r>
        <w:rPr>
          <w:color w:val="262F3F"/>
          <w:spacing w:val="3"/>
        </w:rPr>
        <w:t xml:space="preserve">normal work week </w:t>
      </w:r>
      <w:r>
        <w:rPr>
          <w:color w:val="262F3F"/>
          <w:spacing w:val="2"/>
        </w:rPr>
        <w:t xml:space="preserve">consists </w:t>
      </w:r>
      <w:r>
        <w:rPr>
          <w:color w:val="262F3F"/>
        </w:rPr>
        <w:t xml:space="preserve">of five </w:t>
      </w:r>
      <w:r>
        <w:rPr>
          <w:color w:val="262F3F"/>
          <w:spacing w:val="3"/>
        </w:rPr>
        <w:t xml:space="preserve">8-hour </w:t>
      </w:r>
      <w:r>
        <w:rPr>
          <w:color w:val="262F3F"/>
          <w:spacing w:val="4"/>
        </w:rPr>
        <w:t xml:space="preserve">days. </w:t>
      </w:r>
      <w:r>
        <w:rPr>
          <w:color w:val="262F3F"/>
          <w:spacing w:val="3"/>
        </w:rPr>
        <w:t xml:space="preserve">Standard work hours </w:t>
      </w:r>
      <w:r>
        <w:rPr>
          <w:color w:val="262F3F"/>
        </w:rPr>
        <w:t xml:space="preserve">are </w:t>
      </w:r>
      <w:r>
        <w:rPr>
          <w:color w:val="262F3F"/>
          <w:spacing w:val="3"/>
        </w:rPr>
        <w:t xml:space="preserve">from 9:00 </w:t>
      </w:r>
      <w:r>
        <w:rPr>
          <w:color w:val="262F3F"/>
          <w:spacing w:val="2"/>
        </w:rPr>
        <w:t xml:space="preserve">a.m. </w:t>
      </w:r>
      <w:r>
        <w:rPr>
          <w:color w:val="262F3F"/>
        </w:rPr>
        <w:t xml:space="preserve">to </w:t>
      </w:r>
      <w:r w:rsidR="00394D38">
        <w:rPr>
          <w:color w:val="262F3F"/>
          <w:spacing w:val="4"/>
        </w:rPr>
        <w:t>5:00 p.m.</w:t>
      </w:r>
      <w:r>
        <w:rPr>
          <w:color w:val="262F3F"/>
          <w:spacing w:val="3"/>
        </w:rPr>
        <w:t xml:space="preserve">, Monday </w:t>
      </w:r>
      <w:r>
        <w:rPr>
          <w:color w:val="262F3F"/>
          <w:spacing w:val="2"/>
        </w:rPr>
        <w:t xml:space="preserve">through Friday. This </w:t>
      </w:r>
      <w:r>
        <w:rPr>
          <w:color w:val="262F3F"/>
          <w:spacing w:val="3"/>
        </w:rPr>
        <w:t xml:space="preserve">includes </w:t>
      </w:r>
      <w:r>
        <w:rPr>
          <w:color w:val="262F3F"/>
          <w:spacing w:val="2"/>
        </w:rPr>
        <w:t xml:space="preserve">one </w:t>
      </w:r>
      <w:r>
        <w:rPr>
          <w:color w:val="262F3F"/>
          <w:spacing w:val="4"/>
        </w:rPr>
        <w:t xml:space="preserve">hour </w:t>
      </w:r>
      <w:r>
        <w:rPr>
          <w:color w:val="262F3F"/>
          <w:spacing w:val="3"/>
        </w:rPr>
        <w:t xml:space="preserve">(unpaid) </w:t>
      </w:r>
      <w:r>
        <w:rPr>
          <w:color w:val="262F3F"/>
          <w:spacing w:val="2"/>
        </w:rPr>
        <w:t xml:space="preserve">for </w:t>
      </w:r>
      <w:r>
        <w:rPr>
          <w:color w:val="262F3F"/>
          <w:spacing w:val="3"/>
        </w:rPr>
        <w:t xml:space="preserve">lunch. </w:t>
      </w:r>
      <w:r>
        <w:rPr>
          <w:color w:val="262F3F"/>
          <w:spacing w:val="2"/>
        </w:rPr>
        <w:t xml:space="preserve">This also </w:t>
      </w:r>
      <w:r>
        <w:rPr>
          <w:color w:val="262F3F"/>
          <w:spacing w:val="3"/>
        </w:rPr>
        <w:t xml:space="preserve">includes </w:t>
      </w:r>
      <w:r>
        <w:rPr>
          <w:color w:val="262F3F"/>
        </w:rPr>
        <w:t xml:space="preserve">a </w:t>
      </w:r>
      <w:r>
        <w:rPr>
          <w:color w:val="262F3F"/>
          <w:spacing w:val="3"/>
        </w:rPr>
        <w:t xml:space="preserve">paid morning </w:t>
      </w:r>
      <w:r>
        <w:rPr>
          <w:color w:val="262F3F"/>
        </w:rPr>
        <w:t xml:space="preserve">and </w:t>
      </w:r>
      <w:r>
        <w:rPr>
          <w:color w:val="262F3F"/>
          <w:spacing w:val="2"/>
        </w:rPr>
        <w:t xml:space="preserve">afternoon </w:t>
      </w:r>
      <w:r>
        <w:rPr>
          <w:color w:val="262F3F"/>
          <w:spacing w:val="3"/>
        </w:rPr>
        <w:t xml:space="preserve">15-minute break. Depending </w:t>
      </w:r>
      <w:r>
        <w:rPr>
          <w:color w:val="262F3F"/>
        </w:rPr>
        <w:t xml:space="preserve">on </w:t>
      </w:r>
      <w:r>
        <w:rPr>
          <w:color w:val="262F3F"/>
          <w:spacing w:val="4"/>
        </w:rPr>
        <w:t xml:space="preserve">the </w:t>
      </w:r>
      <w:r>
        <w:rPr>
          <w:color w:val="262F3F"/>
          <w:spacing w:val="2"/>
        </w:rPr>
        <w:t xml:space="preserve">job role, </w:t>
      </w:r>
      <w:r>
        <w:rPr>
          <w:color w:val="262F3F"/>
        </w:rPr>
        <w:t xml:space="preserve">an </w:t>
      </w:r>
      <w:r>
        <w:rPr>
          <w:color w:val="262F3F"/>
          <w:spacing w:val="2"/>
        </w:rPr>
        <w:t xml:space="preserve">employee </w:t>
      </w:r>
      <w:r>
        <w:rPr>
          <w:color w:val="262F3F"/>
        </w:rPr>
        <w:t xml:space="preserve">may </w:t>
      </w:r>
      <w:r>
        <w:rPr>
          <w:color w:val="262F3F"/>
          <w:spacing w:val="2"/>
        </w:rPr>
        <w:t xml:space="preserve">request </w:t>
      </w:r>
      <w:r>
        <w:rPr>
          <w:color w:val="262F3F"/>
        </w:rPr>
        <w:t xml:space="preserve">a </w:t>
      </w:r>
      <w:r>
        <w:rPr>
          <w:color w:val="262F3F"/>
          <w:spacing w:val="3"/>
        </w:rPr>
        <w:t xml:space="preserve">different </w:t>
      </w:r>
      <w:r>
        <w:rPr>
          <w:color w:val="262F3F"/>
          <w:spacing w:val="4"/>
        </w:rPr>
        <w:t>wo</w:t>
      </w:r>
      <w:r>
        <w:rPr>
          <w:color w:val="262F3F"/>
          <w:spacing w:val="4"/>
        </w:rPr>
        <w:t xml:space="preserve">rk </w:t>
      </w:r>
      <w:r>
        <w:rPr>
          <w:color w:val="262F3F"/>
          <w:spacing w:val="2"/>
        </w:rPr>
        <w:t xml:space="preserve">schedule. </w:t>
      </w:r>
      <w:r>
        <w:rPr>
          <w:color w:val="262F3F"/>
        </w:rPr>
        <w:t xml:space="preserve">The </w:t>
      </w:r>
      <w:r>
        <w:rPr>
          <w:color w:val="262F3F"/>
          <w:spacing w:val="2"/>
        </w:rPr>
        <w:t xml:space="preserve">alternative </w:t>
      </w:r>
      <w:r>
        <w:rPr>
          <w:color w:val="262F3F"/>
          <w:spacing w:val="3"/>
        </w:rPr>
        <w:t xml:space="preserve">work </w:t>
      </w:r>
      <w:r>
        <w:rPr>
          <w:color w:val="262F3F"/>
          <w:spacing w:val="2"/>
        </w:rPr>
        <w:t xml:space="preserve">schedule must </w:t>
      </w:r>
      <w:r>
        <w:rPr>
          <w:color w:val="262F3F"/>
          <w:spacing w:val="4"/>
        </w:rPr>
        <w:t xml:space="preserve">be </w:t>
      </w:r>
      <w:r>
        <w:rPr>
          <w:color w:val="262F3F"/>
          <w:spacing w:val="2"/>
        </w:rPr>
        <w:t xml:space="preserve">approved </w:t>
      </w:r>
      <w:r>
        <w:rPr>
          <w:color w:val="262F3F"/>
        </w:rPr>
        <w:t xml:space="preserve">by the </w:t>
      </w:r>
      <w:r>
        <w:rPr>
          <w:color w:val="262F3F"/>
          <w:spacing w:val="2"/>
        </w:rPr>
        <w:t xml:space="preserve">manager </w:t>
      </w:r>
      <w:r>
        <w:rPr>
          <w:color w:val="262F3F"/>
        </w:rPr>
        <w:t>and</w:t>
      </w:r>
      <w:r>
        <w:rPr>
          <w:color w:val="262F3F"/>
          <w:spacing w:val="37"/>
        </w:rPr>
        <w:t xml:space="preserve"> </w:t>
      </w:r>
      <w:r>
        <w:rPr>
          <w:color w:val="262F3F"/>
          <w:spacing w:val="4"/>
        </w:rPr>
        <w:t>director.</w:t>
      </w:r>
    </w:p>
    <w:p w14:paraId="6647FFB1" w14:textId="77777777" w:rsidR="00E76ABA" w:rsidRDefault="00982960">
      <w:pPr>
        <w:pStyle w:val="Heading4"/>
        <w:spacing w:before="100"/>
      </w:pPr>
      <w:r>
        <w:rPr>
          <w:b w:val="0"/>
        </w:rPr>
        <w:br w:type="column"/>
      </w:r>
      <w:r>
        <w:rPr>
          <w:color w:val="262F3F"/>
        </w:rPr>
        <w:t>Attendance Policy</w:t>
      </w:r>
    </w:p>
    <w:p w14:paraId="6647FFB2" w14:textId="79A26178" w:rsidR="00E76ABA" w:rsidRDefault="00982960">
      <w:pPr>
        <w:pStyle w:val="BodyText"/>
        <w:spacing w:before="206" w:line="264" w:lineRule="auto"/>
        <w:ind w:left="120" w:right="906"/>
      </w:pPr>
      <w:r>
        <w:rPr>
          <w:color w:val="262F3F"/>
          <w:spacing w:val="2"/>
        </w:rPr>
        <w:t xml:space="preserve">Punctuality </w:t>
      </w:r>
      <w:r>
        <w:rPr>
          <w:color w:val="262F3F"/>
        </w:rPr>
        <w:t xml:space="preserve">and </w:t>
      </w:r>
      <w:r>
        <w:rPr>
          <w:color w:val="262F3F"/>
          <w:spacing w:val="2"/>
        </w:rPr>
        <w:t xml:space="preserve">regular attendance </w:t>
      </w:r>
      <w:r>
        <w:rPr>
          <w:color w:val="262F3F"/>
        </w:rPr>
        <w:t xml:space="preserve">are </w:t>
      </w:r>
      <w:r>
        <w:rPr>
          <w:color w:val="262F3F"/>
          <w:spacing w:val="2"/>
        </w:rPr>
        <w:t xml:space="preserve">expected </w:t>
      </w:r>
      <w:r w:rsidR="00394D38">
        <w:rPr>
          <w:color w:val="262F3F"/>
          <w:spacing w:val="4"/>
        </w:rPr>
        <w:t>of all</w:t>
      </w:r>
      <w:r>
        <w:rPr>
          <w:color w:val="262F3F"/>
        </w:rPr>
        <w:t xml:space="preserve"> </w:t>
      </w:r>
      <w:r>
        <w:rPr>
          <w:color w:val="262F3F"/>
          <w:spacing w:val="2"/>
        </w:rPr>
        <w:t xml:space="preserve">employees. Good attendance </w:t>
      </w:r>
      <w:r>
        <w:rPr>
          <w:color w:val="262F3F"/>
        </w:rPr>
        <w:t xml:space="preserve">is </w:t>
      </w:r>
      <w:r>
        <w:rPr>
          <w:color w:val="262F3F"/>
          <w:spacing w:val="2"/>
        </w:rPr>
        <w:t xml:space="preserve">critical </w:t>
      </w:r>
      <w:r>
        <w:rPr>
          <w:color w:val="262F3F"/>
        </w:rPr>
        <w:t xml:space="preserve">to </w:t>
      </w:r>
      <w:r>
        <w:rPr>
          <w:color w:val="262F3F"/>
          <w:spacing w:val="4"/>
        </w:rPr>
        <w:t xml:space="preserve">your </w:t>
      </w:r>
      <w:r>
        <w:rPr>
          <w:color w:val="262F3F"/>
          <w:spacing w:val="2"/>
        </w:rPr>
        <w:t xml:space="preserve">success. Excessive absences, </w:t>
      </w:r>
      <w:r>
        <w:rPr>
          <w:color w:val="262F3F"/>
        </w:rPr>
        <w:t xml:space="preserve">and </w:t>
      </w:r>
      <w:r>
        <w:rPr>
          <w:color w:val="262F3F"/>
          <w:spacing w:val="3"/>
        </w:rPr>
        <w:t>frequently a</w:t>
      </w:r>
      <w:r>
        <w:rPr>
          <w:color w:val="262F3F"/>
          <w:spacing w:val="3"/>
        </w:rPr>
        <w:t xml:space="preserve">rriving late will </w:t>
      </w:r>
      <w:r>
        <w:rPr>
          <w:color w:val="262F3F"/>
          <w:spacing w:val="2"/>
        </w:rPr>
        <w:t xml:space="preserve">make </w:t>
      </w:r>
      <w:r>
        <w:rPr>
          <w:color w:val="262F3F"/>
        </w:rPr>
        <w:t xml:space="preserve">it </w:t>
      </w:r>
      <w:r>
        <w:rPr>
          <w:color w:val="262F3F"/>
          <w:spacing w:val="2"/>
        </w:rPr>
        <w:t xml:space="preserve">difficult for you </w:t>
      </w:r>
      <w:r>
        <w:rPr>
          <w:color w:val="262F3F"/>
        </w:rPr>
        <w:t xml:space="preserve">to do </w:t>
      </w:r>
      <w:r>
        <w:rPr>
          <w:color w:val="262F3F"/>
          <w:spacing w:val="3"/>
        </w:rPr>
        <w:t xml:space="preserve">your job. </w:t>
      </w:r>
      <w:r>
        <w:rPr>
          <w:color w:val="262F3F"/>
        </w:rPr>
        <w:t xml:space="preserve">It </w:t>
      </w:r>
      <w:r>
        <w:rPr>
          <w:color w:val="262F3F"/>
          <w:spacing w:val="3"/>
        </w:rPr>
        <w:t xml:space="preserve">also </w:t>
      </w:r>
      <w:r>
        <w:rPr>
          <w:color w:val="262F3F"/>
        </w:rPr>
        <w:t xml:space="preserve">affects the </w:t>
      </w:r>
      <w:r>
        <w:rPr>
          <w:color w:val="262F3F"/>
          <w:spacing w:val="2"/>
        </w:rPr>
        <w:t xml:space="preserve">morale </w:t>
      </w:r>
      <w:r>
        <w:rPr>
          <w:color w:val="262F3F"/>
        </w:rPr>
        <w:t xml:space="preserve">of </w:t>
      </w:r>
      <w:r>
        <w:rPr>
          <w:color w:val="262F3F"/>
          <w:spacing w:val="3"/>
        </w:rPr>
        <w:t xml:space="preserve">your </w:t>
      </w:r>
      <w:r>
        <w:rPr>
          <w:color w:val="262F3F"/>
          <w:spacing w:val="2"/>
        </w:rPr>
        <w:t xml:space="preserve">co-workers. </w:t>
      </w:r>
      <w:r>
        <w:rPr>
          <w:color w:val="262F3F"/>
          <w:spacing w:val="3"/>
        </w:rPr>
        <w:t xml:space="preserve">Notify </w:t>
      </w:r>
      <w:r>
        <w:rPr>
          <w:color w:val="262F3F"/>
          <w:spacing w:val="4"/>
        </w:rPr>
        <w:t xml:space="preserve">your </w:t>
      </w:r>
      <w:r>
        <w:rPr>
          <w:color w:val="262F3F"/>
          <w:spacing w:val="2"/>
        </w:rPr>
        <w:t xml:space="preserve">manager </w:t>
      </w:r>
      <w:r>
        <w:rPr>
          <w:color w:val="262F3F"/>
        </w:rPr>
        <w:t xml:space="preserve">if </w:t>
      </w:r>
      <w:r>
        <w:rPr>
          <w:color w:val="262F3F"/>
          <w:spacing w:val="2"/>
        </w:rPr>
        <w:t xml:space="preserve">you </w:t>
      </w:r>
      <w:r>
        <w:rPr>
          <w:color w:val="262F3F"/>
        </w:rPr>
        <w:t xml:space="preserve">are </w:t>
      </w:r>
      <w:r>
        <w:rPr>
          <w:color w:val="262F3F"/>
          <w:spacing w:val="2"/>
        </w:rPr>
        <w:t xml:space="preserve">absent for </w:t>
      </w:r>
      <w:r>
        <w:rPr>
          <w:color w:val="262F3F"/>
        </w:rPr>
        <w:t xml:space="preserve">any </w:t>
      </w:r>
      <w:r>
        <w:rPr>
          <w:color w:val="262F3F"/>
          <w:spacing w:val="2"/>
        </w:rPr>
        <w:t xml:space="preserve">reason. </w:t>
      </w:r>
      <w:r>
        <w:rPr>
          <w:color w:val="262F3F"/>
          <w:spacing w:val="4"/>
        </w:rPr>
        <w:t xml:space="preserve">Likewise, </w:t>
      </w:r>
      <w:r>
        <w:rPr>
          <w:color w:val="262F3F"/>
          <w:spacing w:val="3"/>
        </w:rPr>
        <w:t xml:space="preserve">notify your </w:t>
      </w:r>
      <w:r>
        <w:rPr>
          <w:color w:val="262F3F"/>
          <w:spacing w:val="2"/>
        </w:rPr>
        <w:t xml:space="preserve">manager </w:t>
      </w:r>
      <w:r w:rsidR="00394D38">
        <w:rPr>
          <w:color w:val="262F3F"/>
        </w:rPr>
        <w:t>if you</w:t>
      </w:r>
      <w:r>
        <w:rPr>
          <w:color w:val="262F3F"/>
          <w:spacing w:val="2"/>
        </w:rPr>
        <w:t xml:space="preserve"> </w:t>
      </w:r>
      <w:r>
        <w:rPr>
          <w:color w:val="262F3F"/>
          <w:spacing w:val="3"/>
        </w:rPr>
        <w:t xml:space="preserve">plan </w:t>
      </w:r>
      <w:proofErr w:type="gramStart"/>
      <w:r>
        <w:rPr>
          <w:color w:val="262F3F"/>
        </w:rPr>
        <w:t xml:space="preserve">to  </w:t>
      </w:r>
      <w:r>
        <w:rPr>
          <w:color w:val="262F3F"/>
          <w:spacing w:val="2"/>
        </w:rPr>
        <w:t>arrive</w:t>
      </w:r>
      <w:proofErr w:type="gramEnd"/>
      <w:r>
        <w:rPr>
          <w:color w:val="262F3F"/>
          <w:spacing w:val="2"/>
        </w:rPr>
        <w:t xml:space="preserve"> </w:t>
      </w:r>
      <w:r>
        <w:rPr>
          <w:color w:val="262F3F"/>
          <w:spacing w:val="3"/>
        </w:rPr>
        <w:t xml:space="preserve">late </w:t>
      </w:r>
      <w:r>
        <w:rPr>
          <w:color w:val="262F3F"/>
          <w:spacing w:val="4"/>
        </w:rPr>
        <w:t xml:space="preserve">or </w:t>
      </w:r>
      <w:r>
        <w:rPr>
          <w:color w:val="262F3F"/>
          <w:spacing w:val="3"/>
        </w:rPr>
        <w:t xml:space="preserve">leave </w:t>
      </w:r>
      <w:r>
        <w:rPr>
          <w:color w:val="262F3F"/>
          <w:spacing w:val="2"/>
        </w:rPr>
        <w:t xml:space="preserve">early. </w:t>
      </w:r>
      <w:r>
        <w:rPr>
          <w:color w:val="262F3F"/>
        </w:rPr>
        <w:t xml:space="preserve">In the </w:t>
      </w:r>
      <w:r>
        <w:rPr>
          <w:color w:val="262F3F"/>
          <w:spacing w:val="2"/>
        </w:rPr>
        <w:t xml:space="preserve">event </w:t>
      </w:r>
      <w:r>
        <w:rPr>
          <w:color w:val="262F3F"/>
        </w:rPr>
        <w:t xml:space="preserve">of an </w:t>
      </w:r>
      <w:r>
        <w:rPr>
          <w:color w:val="262F3F"/>
          <w:spacing w:val="2"/>
        </w:rPr>
        <w:t xml:space="preserve">emergency, </w:t>
      </w:r>
      <w:r>
        <w:rPr>
          <w:color w:val="262F3F"/>
          <w:spacing w:val="3"/>
        </w:rPr>
        <w:t xml:space="preserve">notify </w:t>
      </w:r>
      <w:r>
        <w:rPr>
          <w:color w:val="262F3F"/>
          <w:spacing w:val="4"/>
        </w:rPr>
        <w:t xml:space="preserve">your </w:t>
      </w:r>
      <w:r>
        <w:rPr>
          <w:color w:val="262F3F"/>
          <w:spacing w:val="2"/>
        </w:rPr>
        <w:t xml:space="preserve">manager </w:t>
      </w:r>
      <w:r>
        <w:rPr>
          <w:color w:val="262F3F"/>
        </w:rPr>
        <w:t xml:space="preserve">as </w:t>
      </w:r>
      <w:r>
        <w:rPr>
          <w:color w:val="262F3F"/>
          <w:spacing w:val="2"/>
        </w:rPr>
        <w:t xml:space="preserve">soon </w:t>
      </w:r>
      <w:r>
        <w:rPr>
          <w:color w:val="262F3F"/>
        </w:rPr>
        <w:t>as</w:t>
      </w:r>
      <w:r>
        <w:rPr>
          <w:color w:val="262F3F"/>
          <w:spacing w:val="26"/>
        </w:rPr>
        <w:t xml:space="preserve"> </w:t>
      </w:r>
      <w:r>
        <w:rPr>
          <w:color w:val="262F3F"/>
          <w:spacing w:val="4"/>
        </w:rPr>
        <w:t>possible.</w:t>
      </w:r>
    </w:p>
    <w:p w14:paraId="6647FFB3" w14:textId="77777777" w:rsidR="00E76ABA" w:rsidRDefault="00E76ABA">
      <w:pPr>
        <w:spacing w:line="264" w:lineRule="auto"/>
        <w:sectPr w:rsidR="00E76ABA">
          <w:type w:val="continuous"/>
          <w:pgSz w:w="12240" w:h="15840"/>
          <w:pgMar w:top="1500" w:right="0" w:bottom="280" w:left="600" w:header="720" w:footer="720" w:gutter="0"/>
          <w:cols w:num="2" w:space="720" w:equalWidth="0">
            <w:col w:w="5281" w:space="239"/>
            <w:col w:w="6120"/>
          </w:cols>
        </w:sectPr>
      </w:pPr>
    </w:p>
    <w:p w14:paraId="6647FFB4" w14:textId="77777777" w:rsidR="00E76ABA" w:rsidRDefault="00E76ABA">
      <w:pPr>
        <w:pStyle w:val="BodyText"/>
      </w:pPr>
    </w:p>
    <w:p w14:paraId="6647FFB5" w14:textId="77777777" w:rsidR="00E76ABA" w:rsidRDefault="00E76ABA">
      <w:pPr>
        <w:sectPr w:rsidR="00E76ABA">
          <w:headerReference w:type="default" r:id="rId12"/>
          <w:pgSz w:w="12240" w:h="15840"/>
          <w:pgMar w:top="140" w:right="0" w:bottom="0" w:left="600" w:header="0" w:footer="0" w:gutter="0"/>
          <w:cols w:space="720"/>
        </w:sectPr>
      </w:pPr>
    </w:p>
    <w:p w14:paraId="6647FFB6" w14:textId="77777777" w:rsidR="00E76ABA" w:rsidRDefault="00982960">
      <w:pPr>
        <w:pStyle w:val="BodyText"/>
        <w:spacing w:before="11"/>
        <w:rPr>
          <w:sz w:val="17"/>
        </w:rPr>
      </w:pPr>
      <w:r>
        <w:pict w14:anchorId="6648002D">
          <v:group id="_x0000_s1036" alt="" style="position:absolute;margin-left:0;margin-top:516.95pt;width:612pt;height:275.05pt;z-index:15732736;mso-position-horizontal-relative:page;mso-position-vertical-relative:page" coordorigin=",10339" coordsize="12240,5501">
            <v:shape id="_x0000_s1037" type="#_x0000_t75" alt="" style="position:absolute;top:10339;width:12240;height:5501">
              <v:imagedata r:id="rId13" o:title=""/>
            </v:shape>
            <v:rect id="_x0000_s1038" alt="" style="position:absolute;top:10339;width:12240;height:72" fillcolor="#69bae8" stroked="f">
              <v:fill opacity="58982f"/>
            </v:rect>
            <w10:wrap anchorx="page" anchory="page"/>
          </v:group>
        </w:pict>
      </w:r>
    </w:p>
    <w:p w14:paraId="6647FFB7" w14:textId="77777777" w:rsidR="00E76ABA" w:rsidRDefault="00982960">
      <w:pPr>
        <w:pStyle w:val="BodyText"/>
        <w:spacing w:line="264" w:lineRule="auto"/>
        <w:ind w:left="120" w:right="65"/>
      </w:pPr>
      <w:r>
        <w:rPr>
          <w:color w:val="262F3F"/>
        </w:rPr>
        <w:t>Excessive absences, tardiness or leaving early will be grounds for progressive discipline up to and including termination. Depending on the circumstances</w:t>
      </w:r>
      <w:r>
        <w:rPr>
          <w:color w:val="262F3F"/>
        </w:rPr>
        <w:t>, including the employee’s length of employment, the company may counsel employees prior to termination for excessive absences, tardiness or leaving early.</w:t>
      </w:r>
    </w:p>
    <w:p w14:paraId="6647FFB8" w14:textId="77777777" w:rsidR="00E76ABA" w:rsidRDefault="00E76ABA">
      <w:pPr>
        <w:pStyle w:val="BodyText"/>
        <w:spacing w:before="5"/>
        <w:rPr>
          <w:sz w:val="24"/>
        </w:rPr>
      </w:pPr>
    </w:p>
    <w:p w14:paraId="6647FFB9" w14:textId="77777777" w:rsidR="00E76ABA" w:rsidRDefault="00982960">
      <w:pPr>
        <w:pStyle w:val="Heading4"/>
      </w:pPr>
      <w:r>
        <w:rPr>
          <w:color w:val="262F3F"/>
        </w:rPr>
        <w:t>How to Track Hours</w:t>
      </w:r>
    </w:p>
    <w:p w14:paraId="6647FFBA" w14:textId="58883761" w:rsidR="00E76ABA" w:rsidRDefault="00982960">
      <w:pPr>
        <w:pStyle w:val="BodyText"/>
        <w:spacing w:before="206"/>
        <w:ind w:left="120"/>
      </w:pPr>
      <w:r>
        <w:rPr>
          <w:color w:val="262F3F"/>
          <w:spacing w:val="3"/>
        </w:rPr>
        <w:t xml:space="preserve">Hourly </w:t>
      </w:r>
      <w:r>
        <w:rPr>
          <w:color w:val="262F3F"/>
          <w:spacing w:val="2"/>
        </w:rPr>
        <w:t xml:space="preserve">employees </w:t>
      </w:r>
      <w:r>
        <w:rPr>
          <w:color w:val="262F3F"/>
          <w:spacing w:val="3"/>
        </w:rPr>
        <w:t xml:space="preserve">will </w:t>
      </w:r>
      <w:r>
        <w:rPr>
          <w:color w:val="262F3F"/>
          <w:spacing w:val="2"/>
        </w:rPr>
        <w:t xml:space="preserve">log </w:t>
      </w:r>
      <w:r>
        <w:rPr>
          <w:color w:val="262F3F"/>
          <w:spacing w:val="3"/>
        </w:rPr>
        <w:t xml:space="preserve">into </w:t>
      </w:r>
      <w:r>
        <w:rPr>
          <w:color w:val="262F3F"/>
        </w:rPr>
        <w:t>the</w:t>
      </w:r>
      <w:r w:rsidR="00394D38">
        <w:rPr>
          <w:color w:val="262F3F"/>
          <w:spacing w:val="51"/>
        </w:rPr>
        <w:t xml:space="preserve"> </w:t>
      </w:r>
      <w:r>
        <w:rPr>
          <w:color w:val="262F3F"/>
          <w:spacing w:val="3"/>
        </w:rPr>
        <w:t>company</w:t>
      </w:r>
    </w:p>
    <w:p w14:paraId="6647FFBB" w14:textId="77777777" w:rsidR="00E76ABA" w:rsidRDefault="00982960">
      <w:pPr>
        <w:pStyle w:val="BodyText"/>
        <w:spacing w:before="28" w:line="264" w:lineRule="auto"/>
        <w:ind w:left="120" w:right="114"/>
      </w:pPr>
      <w:r>
        <w:rPr>
          <w:color w:val="262F3F"/>
        </w:rPr>
        <w:t xml:space="preserve">web-based timekeeping app at the beginning of each shift. They will clock out for a one-hour lunch. The timekeeping system will create an online timecard each pay period. The employee will submit the timecard to their manager. The manager will approve the </w:t>
      </w:r>
      <w:r>
        <w:rPr>
          <w:color w:val="262F3F"/>
        </w:rPr>
        <w:t>timecard and send to payroll. The employee can check their work schedule, timecard and PTO balance any time on the timekeeping app.</w:t>
      </w:r>
    </w:p>
    <w:p w14:paraId="6647FFBC" w14:textId="77777777" w:rsidR="00E76ABA" w:rsidRDefault="00E76ABA">
      <w:pPr>
        <w:pStyle w:val="BodyText"/>
        <w:spacing w:before="5"/>
        <w:rPr>
          <w:sz w:val="24"/>
        </w:rPr>
      </w:pPr>
    </w:p>
    <w:p w14:paraId="6647FFBD" w14:textId="77777777" w:rsidR="00E76ABA" w:rsidRDefault="00982960">
      <w:pPr>
        <w:pStyle w:val="Heading4"/>
        <w:spacing w:before="1"/>
      </w:pPr>
      <w:r>
        <w:rPr>
          <w:color w:val="262F3F"/>
        </w:rPr>
        <w:t>How to Request Time Off</w:t>
      </w:r>
    </w:p>
    <w:p w14:paraId="6647FFBE" w14:textId="4BCB4FE9" w:rsidR="00E76ABA" w:rsidRDefault="00982960">
      <w:pPr>
        <w:pStyle w:val="BodyText"/>
        <w:spacing w:before="206" w:line="264" w:lineRule="auto"/>
        <w:ind w:left="120" w:right="310"/>
      </w:pPr>
      <w:r>
        <w:rPr>
          <w:color w:val="262F3F"/>
        </w:rPr>
        <w:t xml:space="preserve">In the </w:t>
      </w:r>
      <w:r>
        <w:rPr>
          <w:color w:val="262F3F"/>
          <w:spacing w:val="2"/>
        </w:rPr>
        <w:t xml:space="preserve">company timekeeping app, employees </w:t>
      </w:r>
      <w:r>
        <w:rPr>
          <w:color w:val="262F3F"/>
          <w:spacing w:val="3"/>
        </w:rPr>
        <w:t xml:space="preserve">submit </w:t>
      </w:r>
      <w:r>
        <w:rPr>
          <w:color w:val="262F3F"/>
          <w:spacing w:val="2"/>
        </w:rPr>
        <w:t xml:space="preserve">time off requests </w:t>
      </w:r>
      <w:r w:rsidR="00394D38">
        <w:rPr>
          <w:color w:val="262F3F"/>
        </w:rPr>
        <w:t>to their</w:t>
      </w:r>
      <w:r>
        <w:rPr>
          <w:color w:val="262F3F"/>
          <w:spacing w:val="2"/>
        </w:rPr>
        <w:t xml:space="preserve"> manager. </w:t>
      </w:r>
      <w:r>
        <w:rPr>
          <w:color w:val="262F3F"/>
        </w:rPr>
        <w:t xml:space="preserve">The </w:t>
      </w:r>
      <w:r w:rsidR="00394D38">
        <w:rPr>
          <w:color w:val="262F3F"/>
          <w:spacing w:val="3"/>
        </w:rPr>
        <w:t>manager will</w:t>
      </w:r>
      <w:r>
        <w:rPr>
          <w:color w:val="262F3F"/>
          <w:spacing w:val="3"/>
        </w:rPr>
        <w:t xml:space="preserve"> </w:t>
      </w:r>
      <w:r>
        <w:rPr>
          <w:color w:val="262F3F"/>
          <w:spacing w:val="2"/>
        </w:rPr>
        <w:t xml:space="preserve">approve </w:t>
      </w:r>
      <w:r>
        <w:rPr>
          <w:color w:val="262F3F"/>
        </w:rPr>
        <w:t xml:space="preserve">or </w:t>
      </w:r>
      <w:r>
        <w:rPr>
          <w:color w:val="262F3F"/>
          <w:spacing w:val="3"/>
        </w:rPr>
        <w:t xml:space="preserve">deny </w:t>
      </w:r>
      <w:r>
        <w:rPr>
          <w:color w:val="262F3F"/>
        </w:rPr>
        <w:t xml:space="preserve">the </w:t>
      </w:r>
      <w:r>
        <w:rPr>
          <w:color w:val="262F3F"/>
          <w:spacing w:val="2"/>
        </w:rPr>
        <w:t xml:space="preserve">request </w:t>
      </w:r>
      <w:r>
        <w:rPr>
          <w:color w:val="262F3F"/>
          <w:spacing w:val="3"/>
        </w:rPr>
        <w:t xml:space="preserve">within </w:t>
      </w:r>
      <w:r>
        <w:rPr>
          <w:color w:val="262F3F"/>
          <w:spacing w:val="2"/>
        </w:rPr>
        <w:t xml:space="preserve">one </w:t>
      </w:r>
      <w:r>
        <w:rPr>
          <w:color w:val="262F3F"/>
          <w:spacing w:val="3"/>
        </w:rPr>
        <w:t xml:space="preserve">week </w:t>
      </w:r>
      <w:r>
        <w:rPr>
          <w:color w:val="262F3F"/>
          <w:spacing w:val="4"/>
        </w:rPr>
        <w:t xml:space="preserve">of </w:t>
      </w:r>
      <w:r>
        <w:rPr>
          <w:color w:val="262F3F"/>
          <w:spacing w:val="2"/>
        </w:rPr>
        <w:t xml:space="preserve">submission. Employees </w:t>
      </w:r>
      <w:r>
        <w:rPr>
          <w:color w:val="262F3F"/>
        </w:rPr>
        <w:t xml:space="preserve">are </w:t>
      </w:r>
      <w:r>
        <w:rPr>
          <w:color w:val="262F3F"/>
          <w:spacing w:val="2"/>
        </w:rPr>
        <w:t xml:space="preserve">encouraged </w:t>
      </w:r>
      <w:r>
        <w:rPr>
          <w:color w:val="262F3F"/>
        </w:rPr>
        <w:t xml:space="preserve">to </w:t>
      </w:r>
      <w:r>
        <w:rPr>
          <w:color w:val="262F3F"/>
          <w:spacing w:val="3"/>
        </w:rPr>
        <w:t xml:space="preserve">request </w:t>
      </w:r>
      <w:r>
        <w:rPr>
          <w:color w:val="262F3F"/>
          <w:spacing w:val="2"/>
        </w:rPr>
        <w:t xml:space="preserve">time off </w:t>
      </w:r>
      <w:r>
        <w:rPr>
          <w:color w:val="262F3F"/>
        </w:rPr>
        <w:t xml:space="preserve">as </w:t>
      </w:r>
      <w:r>
        <w:rPr>
          <w:color w:val="262F3F"/>
          <w:spacing w:val="2"/>
        </w:rPr>
        <w:t xml:space="preserve">far </w:t>
      </w:r>
      <w:r>
        <w:rPr>
          <w:color w:val="262F3F"/>
        </w:rPr>
        <w:t xml:space="preserve">in </w:t>
      </w:r>
      <w:r>
        <w:rPr>
          <w:color w:val="262F3F"/>
          <w:spacing w:val="2"/>
        </w:rPr>
        <w:t xml:space="preserve">advance </w:t>
      </w:r>
      <w:r>
        <w:rPr>
          <w:color w:val="262F3F"/>
        </w:rPr>
        <w:t xml:space="preserve">as </w:t>
      </w:r>
      <w:r>
        <w:rPr>
          <w:color w:val="262F3F"/>
          <w:spacing w:val="3"/>
        </w:rPr>
        <w:t xml:space="preserve">possible. </w:t>
      </w:r>
      <w:r>
        <w:rPr>
          <w:color w:val="262F3F"/>
          <w:spacing w:val="2"/>
        </w:rPr>
        <w:t xml:space="preserve">This </w:t>
      </w:r>
      <w:r>
        <w:rPr>
          <w:color w:val="262F3F"/>
          <w:spacing w:val="3"/>
        </w:rPr>
        <w:t xml:space="preserve">allows </w:t>
      </w:r>
      <w:r>
        <w:rPr>
          <w:color w:val="262F3F"/>
          <w:spacing w:val="2"/>
        </w:rPr>
        <w:t xml:space="preserve">managers </w:t>
      </w:r>
      <w:r>
        <w:rPr>
          <w:color w:val="262F3F"/>
        </w:rPr>
        <w:t xml:space="preserve">to </w:t>
      </w:r>
      <w:r>
        <w:rPr>
          <w:color w:val="262F3F"/>
          <w:spacing w:val="2"/>
        </w:rPr>
        <w:t xml:space="preserve">adjust employee schedules </w:t>
      </w:r>
      <w:r>
        <w:rPr>
          <w:color w:val="262F3F"/>
        </w:rPr>
        <w:t>to</w:t>
      </w:r>
      <w:r>
        <w:rPr>
          <w:color w:val="262F3F"/>
          <w:spacing w:val="1"/>
        </w:rPr>
        <w:t xml:space="preserve"> </w:t>
      </w:r>
      <w:r>
        <w:rPr>
          <w:color w:val="262F3F"/>
          <w:spacing w:val="4"/>
        </w:rPr>
        <w:t>ensure</w:t>
      </w:r>
    </w:p>
    <w:p w14:paraId="6647FFBF" w14:textId="77777777" w:rsidR="00E76ABA" w:rsidRDefault="00982960">
      <w:pPr>
        <w:pStyle w:val="BodyText"/>
        <w:spacing w:before="2" w:line="264" w:lineRule="auto"/>
        <w:ind w:left="120"/>
      </w:pPr>
      <w:r>
        <w:rPr>
          <w:color w:val="262F3F"/>
        </w:rPr>
        <w:t>appropriate shift coverage when employees are taking PTO, sick leave, jury duty time off for any</w:t>
      </w:r>
    </w:p>
    <w:p w14:paraId="6647FFC0" w14:textId="77777777" w:rsidR="00E76ABA" w:rsidRDefault="00982960">
      <w:pPr>
        <w:pStyle w:val="BodyText"/>
        <w:spacing w:before="1"/>
        <w:ind w:left="120"/>
      </w:pPr>
      <w:r>
        <w:rPr>
          <w:color w:val="262F3F"/>
        </w:rPr>
        <w:t>other reason.</w:t>
      </w:r>
    </w:p>
    <w:p w14:paraId="6647FFC1" w14:textId="77777777" w:rsidR="00E76ABA" w:rsidRDefault="00982960">
      <w:pPr>
        <w:pStyle w:val="BodyText"/>
        <w:spacing w:before="4"/>
        <w:rPr>
          <w:sz w:val="22"/>
        </w:rPr>
      </w:pPr>
      <w:r>
        <w:br w:type="column"/>
      </w:r>
    </w:p>
    <w:p w14:paraId="6647FFC2" w14:textId="77777777" w:rsidR="00E76ABA" w:rsidRDefault="00982960">
      <w:pPr>
        <w:pStyle w:val="Heading4"/>
      </w:pPr>
      <w:r>
        <w:rPr>
          <w:color w:val="262F3F"/>
        </w:rPr>
        <w:t>How to Request a Shift Trade</w:t>
      </w:r>
    </w:p>
    <w:p w14:paraId="6647FFC3" w14:textId="77777777" w:rsidR="00E76ABA" w:rsidRDefault="00982960">
      <w:pPr>
        <w:pStyle w:val="BodyText"/>
        <w:spacing w:before="206" w:line="264" w:lineRule="auto"/>
        <w:ind w:left="120" w:right="1029"/>
      </w:pPr>
      <w:r>
        <w:rPr>
          <w:color w:val="262F3F"/>
        </w:rPr>
        <w:t>Hourly employees are generally assigned a set schedule. If an hourly employee knows they can’t work an assigned sh</w:t>
      </w:r>
      <w:r>
        <w:rPr>
          <w:color w:val="262F3F"/>
        </w:rPr>
        <w:t>ift, they may request a shift swap. In the company employee timekeeping app, go to the Shift Swap tab. Fill out the short form and submit to your manager. Your manager will either approve or deny the shift trade, depending on whether he/she can find a co-w</w:t>
      </w:r>
      <w:r>
        <w:rPr>
          <w:color w:val="262F3F"/>
        </w:rPr>
        <w:t>orker</w:t>
      </w:r>
    </w:p>
    <w:p w14:paraId="6647FFC4" w14:textId="77777777" w:rsidR="00E76ABA" w:rsidRDefault="00982960">
      <w:pPr>
        <w:pStyle w:val="BodyText"/>
        <w:spacing w:before="3"/>
        <w:ind w:left="120"/>
      </w:pPr>
      <w:r>
        <w:rPr>
          <w:color w:val="262F3F"/>
        </w:rPr>
        <w:t>to pick up the shift.</w:t>
      </w:r>
    </w:p>
    <w:p w14:paraId="6647FFC5" w14:textId="77777777" w:rsidR="00E76ABA" w:rsidRDefault="00E76ABA">
      <w:pPr>
        <w:pStyle w:val="BodyText"/>
        <w:spacing w:before="3"/>
        <w:rPr>
          <w:sz w:val="26"/>
        </w:rPr>
      </w:pPr>
    </w:p>
    <w:p w14:paraId="6647FFC6" w14:textId="77777777" w:rsidR="00E76ABA" w:rsidRDefault="00982960">
      <w:pPr>
        <w:pStyle w:val="Heading4"/>
      </w:pPr>
      <w:r>
        <w:rPr>
          <w:color w:val="262F3F"/>
        </w:rPr>
        <w:t>Overtime</w:t>
      </w:r>
    </w:p>
    <w:p w14:paraId="6647FFC7" w14:textId="77777777" w:rsidR="00E76ABA" w:rsidRDefault="00E76ABA">
      <w:pPr>
        <w:pStyle w:val="BodyText"/>
        <w:spacing w:before="8"/>
        <w:rPr>
          <w:rFonts w:ascii="Montserrat"/>
          <w:b/>
          <w:sz w:val="31"/>
        </w:rPr>
      </w:pPr>
    </w:p>
    <w:p w14:paraId="6647FFC8" w14:textId="77777777" w:rsidR="00E76ABA" w:rsidRDefault="00982960">
      <w:pPr>
        <w:pStyle w:val="BodyText"/>
        <w:spacing w:line="264" w:lineRule="auto"/>
        <w:ind w:left="120" w:right="862"/>
      </w:pPr>
      <w:r>
        <w:rPr>
          <w:color w:val="262F3F"/>
        </w:rPr>
        <w:t>Overtime pay, which is applicable only to non-exempt employees, is for any time worked in excess of 40 hours in a work week. Only the Executive Director</w:t>
      </w:r>
    </w:p>
    <w:p w14:paraId="6647FFC9" w14:textId="77777777" w:rsidR="00E76ABA" w:rsidRDefault="00982960">
      <w:pPr>
        <w:pStyle w:val="BodyText"/>
        <w:spacing w:before="1" w:line="264" w:lineRule="auto"/>
        <w:ind w:left="120" w:right="862"/>
      </w:pPr>
      <w:r>
        <w:rPr>
          <w:color w:val="262F3F"/>
        </w:rPr>
        <w:t>or his or her designee, upon the request of an employee’s superv</w:t>
      </w:r>
      <w:r>
        <w:rPr>
          <w:color w:val="262F3F"/>
        </w:rPr>
        <w:t>isor, may authorize overtime. Overtime rate is one and one-half time (1½) the employee’s straight time rate, except in instances 7 involving a Sunday or holidays when the rate is two times the regular rate. Payment of overtime will be provided in the pay p</w:t>
      </w:r>
      <w:r>
        <w:rPr>
          <w:color w:val="262F3F"/>
        </w:rPr>
        <w:t>eriod following the period in which it is earned.</w:t>
      </w:r>
    </w:p>
    <w:p w14:paraId="6647FFCA" w14:textId="77777777" w:rsidR="00E76ABA" w:rsidRDefault="00E76ABA">
      <w:pPr>
        <w:pStyle w:val="BodyText"/>
        <w:spacing w:before="9"/>
        <w:rPr>
          <w:sz w:val="26"/>
        </w:rPr>
      </w:pPr>
    </w:p>
    <w:p w14:paraId="6647FFCB" w14:textId="3B04BEC2" w:rsidR="00E76ABA" w:rsidRDefault="00982960">
      <w:pPr>
        <w:spacing w:line="264" w:lineRule="auto"/>
        <w:ind w:left="120" w:right="933"/>
        <w:rPr>
          <w:rFonts w:ascii="OpenSans-SemiBold"/>
          <w:b/>
          <w:sz w:val="20"/>
        </w:rPr>
      </w:pPr>
      <w:r>
        <w:rPr>
          <w:rFonts w:ascii="OpenSans-SemiBold"/>
          <w:b/>
          <w:color w:val="262F3F"/>
          <w:spacing w:val="2"/>
          <w:sz w:val="20"/>
        </w:rPr>
        <w:t xml:space="preserve">NOTE: </w:t>
      </w:r>
      <w:r>
        <w:rPr>
          <w:rFonts w:ascii="OpenSans-SemiBold"/>
          <w:b/>
          <w:color w:val="262F3F"/>
          <w:spacing w:val="3"/>
          <w:sz w:val="20"/>
        </w:rPr>
        <w:t xml:space="preserve">California overtime laws </w:t>
      </w:r>
      <w:r>
        <w:rPr>
          <w:rFonts w:ascii="OpenSans-SemiBold"/>
          <w:b/>
          <w:color w:val="262F3F"/>
          <w:sz w:val="20"/>
        </w:rPr>
        <w:t xml:space="preserve">are </w:t>
      </w:r>
      <w:r>
        <w:rPr>
          <w:rFonts w:ascii="OpenSans-SemiBold"/>
          <w:b/>
          <w:color w:val="262F3F"/>
          <w:spacing w:val="3"/>
          <w:sz w:val="20"/>
        </w:rPr>
        <w:t xml:space="preserve">stricter </w:t>
      </w:r>
      <w:r w:rsidR="00394D38">
        <w:rPr>
          <w:rFonts w:ascii="OpenSans-SemiBold"/>
          <w:b/>
          <w:color w:val="262F3F"/>
          <w:spacing w:val="3"/>
          <w:sz w:val="20"/>
        </w:rPr>
        <w:t>than the</w:t>
      </w:r>
      <w:r>
        <w:rPr>
          <w:rFonts w:ascii="OpenSans-SemiBold"/>
          <w:b/>
          <w:color w:val="262F3F"/>
          <w:sz w:val="20"/>
        </w:rPr>
        <w:t xml:space="preserve"> </w:t>
      </w:r>
      <w:r>
        <w:rPr>
          <w:rFonts w:ascii="OpenSans-SemiBold"/>
          <w:b/>
          <w:color w:val="262F3F"/>
          <w:spacing w:val="3"/>
          <w:sz w:val="20"/>
        </w:rPr>
        <w:t xml:space="preserve">federal standards. </w:t>
      </w:r>
      <w:r>
        <w:rPr>
          <w:rFonts w:ascii="OpenSans-SemiBold"/>
          <w:b/>
          <w:color w:val="262F3F"/>
          <w:sz w:val="20"/>
        </w:rPr>
        <w:t xml:space="preserve">If </w:t>
      </w:r>
      <w:r>
        <w:rPr>
          <w:rFonts w:ascii="OpenSans-SemiBold"/>
          <w:b/>
          <w:color w:val="262F3F"/>
          <w:spacing w:val="2"/>
          <w:sz w:val="20"/>
        </w:rPr>
        <w:t xml:space="preserve">your business </w:t>
      </w:r>
      <w:r>
        <w:rPr>
          <w:rFonts w:ascii="OpenSans-SemiBold"/>
          <w:b/>
          <w:color w:val="262F3F"/>
          <w:sz w:val="20"/>
        </w:rPr>
        <w:t xml:space="preserve">is </w:t>
      </w:r>
      <w:r>
        <w:rPr>
          <w:rFonts w:ascii="OpenSans-SemiBold"/>
          <w:b/>
          <w:color w:val="262F3F"/>
          <w:spacing w:val="3"/>
          <w:sz w:val="20"/>
        </w:rPr>
        <w:t xml:space="preserve">located </w:t>
      </w:r>
      <w:r>
        <w:rPr>
          <w:rFonts w:ascii="OpenSans-SemiBold"/>
          <w:b/>
          <w:color w:val="262F3F"/>
          <w:spacing w:val="4"/>
          <w:sz w:val="20"/>
        </w:rPr>
        <w:t xml:space="preserve">in </w:t>
      </w:r>
      <w:r>
        <w:rPr>
          <w:rFonts w:ascii="OpenSans-SemiBold"/>
          <w:b/>
          <w:color w:val="262F3F"/>
          <w:spacing w:val="3"/>
          <w:sz w:val="20"/>
        </w:rPr>
        <w:t xml:space="preserve">California, </w:t>
      </w:r>
      <w:r>
        <w:rPr>
          <w:rFonts w:ascii="OpenSans-SemiBold"/>
          <w:b/>
          <w:color w:val="262F3F"/>
          <w:spacing w:val="2"/>
          <w:sz w:val="20"/>
        </w:rPr>
        <w:t xml:space="preserve">consult </w:t>
      </w:r>
      <w:r>
        <w:rPr>
          <w:rFonts w:ascii="OpenSans-SemiBold"/>
          <w:b/>
          <w:color w:val="262F3F"/>
          <w:sz w:val="20"/>
        </w:rPr>
        <w:t xml:space="preserve">the </w:t>
      </w:r>
      <w:r>
        <w:rPr>
          <w:rFonts w:ascii="OpenSans-SemiBold"/>
          <w:b/>
          <w:color w:val="262F3F"/>
          <w:spacing w:val="3"/>
          <w:sz w:val="20"/>
        </w:rPr>
        <w:t xml:space="preserve">state Department </w:t>
      </w:r>
      <w:r>
        <w:rPr>
          <w:rFonts w:ascii="OpenSans-SemiBold"/>
          <w:b/>
          <w:color w:val="262F3F"/>
          <w:sz w:val="20"/>
        </w:rPr>
        <w:t xml:space="preserve">of </w:t>
      </w:r>
      <w:r>
        <w:rPr>
          <w:rFonts w:ascii="OpenSans-SemiBold"/>
          <w:b/>
          <w:color w:val="262F3F"/>
          <w:spacing w:val="4"/>
          <w:sz w:val="20"/>
        </w:rPr>
        <w:t xml:space="preserve">Labor </w:t>
      </w:r>
      <w:r>
        <w:rPr>
          <w:rFonts w:ascii="OpenSans-SemiBold"/>
          <w:b/>
          <w:color w:val="262F3F"/>
          <w:spacing w:val="2"/>
          <w:sz w:val="20"/>
        </w:rPr>
        <w:t xml:space="preserve">for </w:t>
      </w:r>
      <w:r>
        <w:rPr>
          <w:rFonts w:ascii="OpenSans-SemiBold"/>
          <w:b/>
          <w:color w:val="262F3F"/>
          <w:sz w:val="20"/>
        </w:rPr>
        <w:t xml:space="preserve">the </w:t>
      </w:r>
      <w:r>
        <w:rPr>
          <w:rFonts w:ascii="OpenSans-SemiBold"/>
          <w:b/>
          <w:color w:val="262F3F"/>
          <w:spacing w:val="3"/>
          <w:sz w:val="20"/>
        </w:rPr>
        <w:t>latest</w:t>
      </w:r>
      <w:r>
        <w:rPr>
          <w:rFonts w:ascii="OpenSans-SemiBold"/>
          <w:b/>
          <w:color w:val="262F3F"/>
          <w:spacing w:val="22"/>
          <w:sz w:val="20"/>
        </w:rPr>
        <w:t xml:space="preserve"> </w:t>
      </w:r>
      <w:r>
        <w:rPr>
          <w:rFonts w:ascii="OpenSans-SemiBold"/>
          <w:b/>
          <w:color w:val="262F3F"/>
          <w:spacing w:val="3"/>
          <w:sz w:val="20"/>
        </w:rPr>
        <w:t>rules.</w:t>
      </w:r>
    </w:p>
    <w:p w14:paraId="6647FFCC" w14:textId="77777777" w:rsidR="00E76ABA" w:rsidRDefault="00E76ABA">
      <w:pPr>
        <w:spacing w:line="264" w:lineRule="auto"/>
        <w:rPr>
          <w:rFonts w:ascii="OpenSans-SemiBold"/>
          <w:sz w:val="20"/>
        </w:rPr>
        <w:sectPr w:rsidR="00E76ABA">
          <w:type w:val="continuous"/>
          <w:pgSz w:w="12240" w:h="15840"/>
          <w:pgMar w:top="1500" w:right="0" w:bottom="280" w:left="600" w:header="720" w:footer="720" w:gutter="0"/>
          <w:cols w:num="2" w:space="720" w:equalWidth="0">
            <w:col w:w="5438" w:space="82"/>
            <w:col w:w="6120"/>
          </w:cols>
        </w:sectPr>
      </w:pPr>
    </w:p>
    <w:p w14:paraId="6647FFCD" w14:textId="77777777" w:rsidR="00E76ABA" w:rsidRDefault="00E76ABA">
      <w:pPr>
        <w:pStyle w:val="BodyText"/>
        <w:rPr>
          <w:rFonts w:ascii="OpenSans-SemiBold"/>
          <w:b/>
        </w:rPr>
      </w:pPr>
    </w:p>
    <w:p w14:paraId="6647FFCE" w14:textId="77777777" w:rsidR="00E76ABA" w:rsidRDefault="00E76ABA">
      <w:pPr>
        <w:pStyle w:val="BodyText"/>
        <w:spacing w:before="12"/>
        <w:rPr>
          <w:rFonts w:ascii="OpenSans-SemiBold"/>
          <w:b/>
          <w:sz w:val="14"/>
        </w:rPr>
      </w:pPr>
    </w:p>
    <w:p w14:paraId="6647FFCF" w14:textId="77777777" w:rsidR="00E76ABA" w:rsidRDefault="00982960">
      <w:pPr>
        <w:pStyle w:val="Heading4"/>
        <w:spacing w:before="101"/>
      </w:pPr>
      <w:r>
        <w:rPr>
          <w:color w:val="262F3F"/>
        </w:rPr>
        <w:t>Employee Handbook Receipt and Acceptance</w:t>
      </w:r>
    </w:p>
    <w:p w14:paraId="6647FFD0" w14:textId="77777777" w:rsidR="00E76ABA" w:rsidRDefault="00E76ABA">
      <w:pPr>
        <w:pStyle w:val="BodyText"/>
        <w:spacing w:before="8"/>
        <w:rPr>
          <w:rFonts w:ascii="Montserrat"/>
          <w:b/>
          <w:sz w:val="31"/>
        </w:rPr>
      </w:pPr>
    </w:p>
    <w:p w14:paraId="6647FFD1" w14:textId="77777777" w:rsidR="00E76ABA" w:rsidRDefault="00982960">
      <w:pPr>
        <w:pStyle w:val="BodyText"/>
        <w:spacing w:line="264" w:lineRule="auto"/>
        <w:ind w:left="120" w:right="1101"/>
      </w:pPr>
      <w:r>
        <w:rPr>
          <w:color w:val="262F3F"/>
        </w:rPr>
        <w:t xml:space="preserve">I </w:t>
      </w:r>
      <w:r>
        <w:rPr>
          <w:color w:val="262F3F"/>
          <w:spacing w:val="3"/>
        </w:rPr>
        <w:t xml:space="preserve">hereby </w:t>
      </w:r>
      <w:r>
        <w:rPr>
          <w:color w:val="262F3F"/>
          <w:spacing w:val="2"/>
        </w:rPr>
        <w:t xml:space="preserve">acknowledge receipt </w:t>
      </w:r>
      <w:r>
        <w:rPr>
          <w:color w:val="262F3F"/>
        </w:rPr>
        <w:t xml:space="preserve">of the </w:t>
      </w:r>
      <w:r>
        <w:rPr>
          <w:color w:val="262F3F"/>
          <w:spacing w:val="2"/>
        </w:rPr>
        <w:t xml:space="preserve">company Employee </w:t>
      </w:r>
      <w:r>
        <w:rPr>
          <w:color w:val="262F3F"/>
          <w:spacing w:val="3"/>
        </w:rPr>
        <w:t xml:space="preserve">Handbook. </w:t>
      </w:r>
      <w:r>
        <w:rPr>
          <w:color w:val="262F3F"/>
        </w:rPr>
        <w:t xml:space="preserve">I </w:t>
      </w:r>
      <w:r>
        <w:rPr>
          <w:color w:val="262F3F"/>
          <w:spacing w:val="3"/>
        </w:rPr>
        <w:t xml:space="preserve">understand </w:t>
      </w:r>
      <w:r>
        <w:rPr>
          <w:color w:val="262F3F"/>
          <w:spacing w:val="2"/>
        </w:rPr>
        <w:t xml:space="preserve">that </w:t>
      </w:r>
      <w:r>
        <w:rPr>
          <w:color w:val="262F3F"/>
        </w:rPr>
        <w:t xml:space="preserve">it is my </w:t>
      </w:r>
      <w:r>
        <w:rPr>
          <w:color w:val="262F3F"/>
          <w:spacing w:val="3"/>
        </w:rPr>
        <w:t xml:space="preserve">continuing </w:t>
      </w:r>
      <w:r>
        <w:rPr>
          <w:color w:val="262F3F"/>
          <w:spacing w:val="2"/>
        </w:rPr>
        <w:t xml:space="preserve">responsibility </w:t>
      </w:r>
      <w:r>
        <w:rPr>
          <w:color w:val="262F3F"/>
        </w:rPr>
        <w:t xml:space="preserve">to </w:t>
      </w:r>
      <w:r>
        <w:rPr>
          <w:color w:val="262F3F"/>
          <w:spacing w:val="2"/>
        </w:rPr>
        <w:t xml:space="preserve">read </w:t>
      </w:r>
      <w:r>
        <w:rPr>
          <w:color w:val="262F3F"/>
        </w:rPr>
        <w:t xml:space="preserve">and </w:t>
      </w:r>
      <w:r>
        <w:rPr>
          <w:color w:val="262F3F"/>
          <w:spacing w:val="3"/>
        </w:rPr>
        <w:t xml:space="preserve">know </w:t>
      </w:r>
      <w:r>
        <w:rPr>
          <w:color w:val="262F3F"/>
          <w:spacing w:val="2"/>
        </w:rPr>
        <w:t xml:space="preserve">its contents. </w:t>
      </w:r>
      <w:r>
        <w:rPr>
          <w:color w:val="262F3F"/>
        </w:rPr>
        <w:t xml:space="preserve">I </w:t>
      </w:r>
      <w:r>
        <w:rPr>
          <w:color w:val="262F3F"/>
          <w:spacing w:val="3"/>
        </w:rPr>
        <w:t xml:space="preserve">understand </w:t>
      </w:r>
      <w:r>
        <w:rPr>
          <w:color w:val="262F3F"/>
        </w:rPr>
        <w:t xml:space="preserve">and </w:t>
      </w:r>
      <w:r>
        <w:rPr>
          <w:color w:val="262F3F"/>
          <w:spacing w:val="2"/>
        </w:rPr>
        <w:t xml:space="preserve">agree </w:t>
      </w:r>
      <w:r>
        <w:rPr>
          <w:color w:val="262F3F"/>
        </w:rPr>
        <w:t xml:space="preserve">to </w:t>
      </w:r>
      <w:r>
        <w:rPr>
          <w:color w:val="262F3F"/>
          <w:spacing w:val="2"/>
        </w:rPr>
        <w:t xml:space="preserve">abide </w:t>
      </w:r>
      <w:r>
        <w:rPr>
          <w:color w:val="262F3F"/>
        </w:rPr>
        <w:t xml:space="preserve">by the </w:t>
      </w:r>
      <w:r>
        <w:rPr>
          <w:color w:val="262F3F"/>
          <w:spacing w:val="3"/>
        </w:rPr>
        <w:t xml:space="preserve">policies </w:t>
      </w:r>
      <w:r>
        <w:rPr>
          <w:color w:val="262F3F"/>
        </w:rPr>
        <w:t xml:space="preserve">set </w:t>
      </w:r>
      <w:r>
        <w:rPr>
          <w:color w:val="262F3F"/>
          <w:spacing w:val="3"/>
        </w:rPr>
        <w:t xml:space="preserve">forth </w:t>
      </w:r>
      <w:r>
        <w:rPr>
          <w:color w:val="262F3F"/>
        </w:rPr>
        <w:t xml:space="preserve">in </w:t>
      </w:r>
      <w:r>
        <w:rPr>
          <w:color w:val="262F3F"/>
          <w:spacing w:val="4"/>
        </w:rPr>
        <w:t xml:space="preserve">the </w:t>
      </w:r>
      <w:r>
        <w:rPr>
          <w:color w:val="262F3F"/>
          <w:spacing w:val="3"/>
        </w:rPr>
        <w:t>ha</w:t>
      </w:r>
      <w:r>
        <w:rPr>
          <w:color w:val="262F3F"/>
          <w:spacing w:val="3"/>
        </w:rPr>
        <w:t xml:space="preserve">ndbook. </w:t>
      </w:r>
      <w:r>
        <w:rPr>
          <w:color w:val="262F3F"/>
        </w:rPr>
        <w:t xml:space="preserve">I </w:t>
      </w:r>
      <w:r>
        <w:rPr>
          <w:color w:val="262F3F"/>
          <w:spacing w:val="2"/>
        </w:rPr>
        <w:t xml:space="preserve">also </w:t>
      </w:r>
      <w:r>
        <w:rPr>
          <w:color w:val="262F3F"/>
          <w:spacing w:val="3"/>
        </w:rPr>
        <w:t xml:space="preserve">understand </w:t>
      </w:r>
      <w:r>
        <w:rPr>
          <w:color w:val="262F3F"/>
        </w:rPr>
        <w:t xml:space="preserve">and </w:t>
      </w:r>
      <w:r>
        <w:rPr>
          <w:color w:val="262F3F"/>
          <w:spacing w:val="2"/>
        </w:rPr>
        <w:t xml:space="preserve">agree that </w:t>
      </w:r>
      <w:r>
        <w:rPr>
          <w:color w:val="262F3F"/>
        </w:rPr>
        <w:t xml:space="preserve">the </w:t>
      </w:r>
      <w:r>
        <w:rPr>
          <w:color w:val="262F3F"/>
          <w:spacing w:val="2"/>
        </w:rPr>
        <w:t xml:space="preserve">Employee </w:t>
      </w:r>
      <w:r>
        <w:rPr>
          <w:color w:val="262F3F"/>
          <w:spacing w:val="3"/>
        </w:rPr>
        <w:t xml:space="preserve">Handbook </w:t>
      </w:r>
      <w:r>
        <w:rPr>
          <w:color w:val="262F3F"/>
        </w:rPr>
        <w:t xml:space="preserve">is </w:t>
      </w:r>
      <w:r>
        <w:rPr>
          <w:color w:val="262F3F"/>
          <w:spacing w:val="2"/>
        </w:rPr>
        <w:t xml:space="preserve">not </w:t>
      </w:r>
      <w:r>
        <w:rPr>
          <w:color w:val="262F3F"/>
        </w:rPr>
        <w:t xml:space="preserve">an </w:t>
      </w:r>
      <w:r>
        <w:rPr>
          <w:color w:val="262F3F"/>
          <w:spacing w:val="2"/>
        </w:rPr>
        <w:t xml:space="preserve">employment contract </w:t>
      </w:r>
      <w:r>
        <w:rPr>
          <w:color w:val="262F3F"/>
          <w:spacing w:val="4"/>
        </w:rPr>
        <w:t xml:space="preserve">for    </w:t>
      </w:r>
      <w:r>
        <w:rPr>
          <w:color w:val="262F3F"/>
        </w:rPr>
        <w:t xml:space="preserve">any </w:t>
      </w:r>
      <w:r>
        <w:rPr>
          <w:color w:val="262F3F"/>
          <w:spacing w:val="2"/>
        </w:rPr>
        <w:t xml:space="preserve">specific </w:t>
      </w:r>
      <w:r>
        <w:rPr>
          <w:color w:val="262F3F"/>
          <w:spacing w:val="3"/>
        </w:rPr>
        <w:t xml:space="preserve">period </w:t>
      </w:r>
      <w:r>
        <w:rPr>
          <w:color w:val="262F3F"/>
        </w:rPr>
        <w:t xml:space="preserve">of </w:t>
      </w:r>
      <w:r>
        <w:rPr>
          <w:color w:val="262F3F"/>
          <w:spacing w:val="2"/>
        </w:rPr>
        <w:t xml:space="preserve">employment </w:t>
      </w:r>
      <w:r>
        <w:rPr>
          <w:color w:val="262F3F"/>
        </w:rPr>
        <w:t xml:space="preserve">or </w:t>
      </w:r>
      <w:r>
        <w:rPr>
          <w:color w:val="262F3F"/>
          <w:spacing w:val="2"/>
        </w:rPr>
        <w:t xml:space="preserve">for continuing </w:t>
      </w:r>
      <w:r>
        <w:rPr>
          <w:color w:val="262F3F"/>
        </w:rPr>
        <w:t xml:space="preserve">or </w:t>
      </w:r>
      <w:r>
        <w:rPr>
          <w:color w:val="262F3F"/>
          <w:spacing w:val="3"/>
        </w:rPr>
        <w:t xml:space="preserve">long-term </w:t>
      </w:r>
      <w:r>
        <w:rPr>
          <w:color w:val="262F3F"/>
          <w:spacing w:val="2"/>
        </w:rPr>
        <w:t xml:space="preserve">employment. Thus, </w:t>
      </w:r>
      <w:r>
        <w:rPr>
          <w:color w:val="262F3F"/>
        </w:rPr>
        <w:t xml:space="preserve">I </w:t>
      </w:r>
      <w:r>
        <w:rPr>
          <w:color w:val="262F3F"/>
          <w:spacing w:val="2"/>
        </w:rPr>
        <w:t xml:space="preserve">acknowledge </w:t>
      </w:r>
      <w:r>
        <w:rPr>
          <w:color w:val="262F3F"/>
          <w:spacing w:val="3"/>
        </w:rPr>
        <w:t>and understand</w:t>
      </w:r>
      <w:r>
        <w:rPr>
          <w:color w:val="262F3F"/>
          <w:spacing w:val="10"/>
        </w:rPr>
        <w:t xml:space="preserve"> </w:t>
      </w:r>
      <w:r>
        <w:rPr>
          <w:color w:val="262F3F"/>
          <w:spacing w:val="2"/>
        </w:rPr>
        <w:t>that</w:t>
      </w:r>
      <w:r>
        <w:rPr>
          <w:color w:val="262F3F"/>
          <w:spacing w:val="11"/>
        </w:rPr>
        <w:t xml:space="preserve"> </w:t>
      </w:r>
      <w:r>
        <w:rPr>
          <w:color w:val="262F3F"/>
          <w:spacing w:val="3"/>
        </w:rPr>
        <w:t>unless</w:t>
      </w:r>
      <w:r>
        <w:rPr>
          <w:color w:val="262F3F"/>
          <w:spacing w:val="11"/>
        </w:rPr>
        <w:t xml:space="preserve"> </w:t>
      </w:r>
      <w:r>
        <w:rPr>
          <w:color w:val="262F3F"/>
        </w:rPr>
        <w:t>I</w:t>
      </w:r>
      <w:r>
        <w:rPr>
          <w:color w:val="262F3F"/>
          <w:spacing w:val="11"/>
        </w:rPr>
        <w:t xml:space="preserve"> </w:t>
      </w:r>
      <w:r>
        <w:rPr>
          <w:color w:val="262F3F"/>
          <w:spacing w:val="3"/>
        </w:rPr>
        <w:t>have</w:t>
      </w:r>
      <w:r>
        <w:rPr>
          <w:color w:val="262F3F"/>
          <w:spacing w:val="11"/>
        </w:rPr>
        <w:t xml:space="preserve"> </w:t>
      </w:r>
      <w:r>
        <w:rPr>
          <w:color w:val="262F3F"/>
        </w:rPr>
        <w:t>a</w:t>
      </w:r>
      <w:r>
        <w:rPr>
          <w:color w:val="262F3F"/>
          <w:spacing w:val="10"/>
        </w:rPr>
        <w:t xml:space="preserve"> </w:t>
      </w:r>
      <w:r>
        <w:rPr>
          <w:color w:val="262F3F"/>
          <w:spacing w:val="3"/>
        </w:rPr>
        <w:t>written</w:t>
      </w:r>
      <w:r>
        <w:rPr>
          <w:color w:val="262F3F"/>
          <w:spacing w:val="11"/>
        </w:rPr>
        <w:t xml:space="preserve"> </w:t>
      </w:r>
      <w:r>
        <w:rPr>
          <w:color w:val="262F3F"/>
          <w:spacing w:val="2"/>
        </w:rPr>
        <w:t>employment</w:t>
      </w:r>
      <w:r>
        <w:rPr>
          <w:color w:val="262F3F"/>
          <w:spacing w:val="10"/>
        </w:rPr>
        <w:t xml:space="preserve"> </w:t>
      </w:r>
      <w:r>
        <w:rPr>
          <w:color w:val="262F3F"/>
          <w:spacing w:val="2"/>
        </w:rPr>
        <w:t>agreement</w:t>
      </w:r>
      <w:r>
        <w:rPr>
          <w:color w:val="262F3F"/>
          <w:spacing w:val="10"/>
        </w:rPr>
        <w:t xml:space="preserve"> </w:t>
      </w:r>
      <w:r>
        <w:rPr>
          <w:color w:val="262F3F"/>
          <w:spacing w:val="2"/>
        </w:rPr>
        <w:t>with</w:t>
      </w:r>
      <w:r>
        <w:rPr>
          <w:color w:val="262F3F"/>
          <w:spacing w:val="11"/>
        </w:rPr>
        <w:t xml:space="preserve"> </w:t>
      </w:r>
      <w:r>
        <w:rPr>
          <w:color w:val="262F3F"/>
        </w:rPr>
        <w:t>the</w:t>
      </w:r>
      <w:r>
        <w:rPr>
          <w:color w:val="262F3F"/>
          <w:spacing w:val="11"/>
        </w:rPr>
        <w:t xml:space="preserve"> </w:t>
      </w:r>
      <w:r>
        <w:rPr>
          <w:color w:val="262F3F"/>
          <w:spacing w:val="2"/>
        </w:rPr>
        <w:t>company</w:t>
      </w:r>
      <w:r>
        <w:rPr>
          <w:color w:val="262F3F"/>
          <w:spacing w:val="11"/>
        </w:rPr>
        <w:t xml:space="preserve"> </w:t>
      </w:r>
      <w:r>
        <w:rPr>
          <w:color w:val="262F3F"/>
          <w:spacing w:val="2"/>
        </w:rPr>
        <w:t>that</w:t>
      </w:r>
      <w:r>
        <w:rPr>
          <w:color w:val="262F3F"/>
          <w:spacing w:val="11"/>
        </w:rPr>
        <w:t xml:space="preserve"> </w:t>
      </w:r>
      <w:r>
        <w:rPr>
          <w:color w:val="262F3F"/>
          <w:spacing w:val="3"/>
        </w:rPr>
        <w:t>provides</w:t>
      </w:r>
      <w:r>
        <w:rPr>
          <w:color w:val="262F3F"/>
          <w:spacing w:val="11"/>
        </w:rPr>
        <w:t xml:space="preserve"> </w:t>
      </w:r>
      <w:r>
        <w:rPr>
          <w:color w:val="262F3F"/>
          <w:spacing w:val="4"/>
        </w:rPr>
        <w:t>otherwise,</w:t>
      </w:r>
    </w:p>
    <w:p w14:paraId="6647FFD2" w14:textId="77777777" w:rsidR="00E76ABA" w:rsidRDefault="00982960">
      <w:pPr>
        <w:pStyle w:val="BodyText"/>
        <w:spacing w:before="2" w:line="264" w:lineRule="auto"/>
        <w:ind w:left="120" w:right="1029"/>
        <w:jc w:val="both"/>
      </w:pPr>
      <w:r>
        <w:rPr>
          <w:color w:val="262F3F"/>
        </w:rPr>
        <w:t xml:space="preserve">I </w:t>
      </w:r>
      <w:r>
        <w:rPr>
          <w:color w:val="262F3F"/>
          <w:spacing w:val="3"/>
        </w:rPr>
        <w:t xml:space="preserve">have </w:t>
      </w:r>
      <w:r>
        <w:rPr>
          <w:color w:val="262F3F"/>
        </w:rPr>
        <w:t xml:space="preserve">the </w:t>
      </w:r>
      <w:r>
        <w:rPr>
          <w:color w:val="262F3F"/>
          <w:spacing w:val="2"/>
        </w:rPr>
        <w:t xml:space="preserve">right </w:t>
      </w:r>
      <w:r>
        <w:rPr>
          <w:color w:val="262F3F"/>
        </w:rPr>
        <w:t xml:space="preserve">to </w:t>
      </w:r>
      <w:r>
        <w:rPr>
          <w:color w:val="262F3F"/>
          <w:spacing w:val="2"/>
        </w:rPr>
        <w:t xml:space="preserve">resign </w:t>
      </w:r>
      <w:r>
        <w:rPr>
          <w:color w:val="262F3F"/>
          <w:spacing w:val="3"/>
        </w:rPr>
        <w:t xml:space="preserve">from </w:t>
      </w:r>
      <w:r>
        <w:rPr>
          <w:color w:val="262F3F"/>
        </w:rPr>
        <w:t xml:space="preserve">my </w:t>
      </w:r>
      <w:r>
        <w:rPr>
          <w:color w:val="262F3F"/>
          <w:spacing w:val="2"/>
        </w:rPr>
        <w:t xml:space="preserve">employment </w:t>
      </w:r>
      <w:r>
        <w:rPr>
          <w:color w:val="262F3F"/>
        </w:rPr>
        <w:t xml:space="preserve">at any </w:t>
      </w:r>
      <w:r>
        <w:rPr>
          <w:color w:val="262F3F"/>
          <w:spacing w:val="2"/>
        </w:rPr>
        <w:t xml:space="preserve">time </w:t>
      </w:r>
      <w:r>
        <w:rPr>
          <w:color w:val="262F3F"/>
          <w:spacing w:val="3"/>
        </w:rPr>
        <w:t xml:space="preserve">with </w:t>
      </w:r>
      <w:r>
        <w:rPr>
          <w:color w:val="262F3F"/>
        </w:rPr>
        <w:t xml:space="preserve">or </w:t>
      </w:r>
      <w:r>
        <w:rPr>
          <w:color w:val="262F3F"/>
          <w:spacing w:val="3"/>
        </w:rPr>
        <w:t xml:space="preserve">without notice </w:t>
      </w:r>
      <w:r>
        <w:rPr>
          <w:color w:val="262F3F"/>
        </w:rPr>
        <w:t xml:space="preserve">and </w:t>
      </w:r>
      <w:r>
        <w:rPr>
          <w:color w:val="262F3F"/>
          <w:spacing w:val="3"/>
        </w:rPr>
        <w:t xml:space="preserve">with </w:t>
      </w:r>
      <w:r>
        <w:rPr>
          <w:color w:val="262F3F"/>
        </w:rPr>
        <w:t xml:space="preserve">or </w:t>
      </w:r>
      <w:r>
        <w:rPr>
          <w:color w:val="262F3F"/>
          <w:spacing w:val="3"/>
        </w:rPr>
        <w:t xml:space="preserve">without cause.    </w:t>
      </w:r>
      <w:r>
        <w:rPr>
          <w:color w:val="262F3F"/>
        </w:rPr>
        <w:t xml:space="preserve">I </w:t>
      </w:r>
      <w:r>
        <w:rPr>
          <w:color w:val="262F3F"/>
          <w:spacing w:val="2"/>
        </w:rPr>
        <w:t xml:space="preserve">also acknowledge that </w:t>
      </w:r>
      <w:r>
        <w:rPr>
          <w:color w:val="262F3F"/>
        </w:rPr>
        <w:t xml:space="preserve">the </w:t>
      </w:r>
      <w:r>
        <w:rPr>
          <w:color w:val="262F3F"/>
          <w:spacing w:val="2"/>
        </w:rPr>
        <w:t xml:space="preserve">company has </w:t>
      </w:r>
      <w:r>
        <w:rPr>
          <w:color w:val="262F3F"/>
        </w:rPr>
        <w:t xml:space="preserve">the </w:t>
      </w:r>
      <w:r>
        <w:rPr>
          <w:color w:val="262F3F"/>
          <w:spacing w:val="2"/>
        </w:rPr>
        <w:t xml:space="preserve">right </w:t>
      </w:r>
      <w:r>
        <w:rPr>
          <w:color w:val="262F3F"/>
        </w:rPr>
        <w:t xml:space="preserve">to </w:t>
      </w:r>
      <w:r>
        <w:rPr>
          <w:color w:val="262F3F"/>
          <w:spacing w:val="2"/>
        </w:rPr>
        <w:t xml:space="preserve">terminate </w:t>
      </w:r>
      <w:r>
        <w:rPr>
          <w:color w:val="262F3F"/>
        </w:rPr>
        <w:t xml:space="preserve">my </w:t>
      </w:r>
      <w:r>
        <w:rPr>
          <w:color w:val="262F3F"/>
          <w:spacing w:val="2"/>
        </w:rPr>
        <w:t xml:space="preserve">employment </w:t>
      </w:r>
      <w:r>
        <w:rPr>
          <w:color w:val="262F3F"/>
        </w:rPr>
        <w:t>at an</w:t>
      </w:r>
      <w:r>
        <w:rPr>
          <w:color w:val="262F3F"/>
        </w:rPr>
        <w:t xml:space="preserve">y </w:t>
      </w:r>
      <w:r>
        <w:rPr>
          <w:color w:val="262F3F"/>
          <w:spacing w:val="2"/>
        </w:rPr>
        <w:t xml:space="preserve">time </w:t>
      </w:r>
      <w:r>
        <w:rPr>
          <w:color w:val="262F3F"/>
          <w:spacing w:val="3"/>
        </w:rPr>
        <w:t xml:space="preserve">with </w:t>
      </w:r>
      <w:r>
        <w:rPr>
          <w:color w:val="262F3F"/>
        </w:rPr>
        <w:t xml:space="preserve">or </w:t>
      </w:r>
      <w:r>
        <w:rPr>
          <w:color w:val="262F3F"/>
          <w:spacing w:val="4"/>
        </w:rPr>
        <w:t xml:space="preserve">without </w:t>
      </w:r>
      <w:r>
        <w:rPr>
          <w:color w:val="262F3F"/>
          <w:spacing w:val="3"/>
        </w:rPr>
        <w:t xml:space="preserve">notice </w:t>
      </w:r>
      <w:r>
        <w:rPr>
          <w:color w:val="262F3F"/>
        </w:rPr>
        <w:t xml:space="preserve">and </w:t>
      </w:r>
      <w:r>
        <w:rPr>
          <w:color w:val="262F3F"/>
          <w:spacing w:val="3"/>
        </w:rPr>
        <w:t xml:space="preserve">with </w:t>
      </w:r>
      <w:r>
        <w:rPr>
          <w:color w:val="262F3F"/>
        </w:rPr>
        <w:t xml:space="preserve">or </w:t>
      </w:r>
      <w:r>
        <w:rPr>
          <w:color w:val="262F3F"/>
          <w:spacing w:val="3"/>
        </w:rPr>
        <w:t>without</w:t>
      </w:r>
      <w:r>
        <w:rPr>
          <w:color w:val="262F3F"/>
          <w:spacing w:val="33"/>
        </w:rPr>
        <w:t xml:space="preserve"> </w:t>
      </w:r>
      <w:r>
        <w:rPr>
          <w:color w:val="262F3F"/>
          <w:spacing w:val="3"/>
        </w:rPr>
        <w:t>cause.</w:t>
      </w:r>
    </w:p>
    <w:p w14:paraId="6647FFD3" w14:textId="77777777" w:rsidR="00E76ABA" w:rsidRDefault="00E76ABA">
      <w:pPr>
        <w:pStyle w:val="BodyText"/>
        <w:rPr>
          <w:sz w:val="26"/>
        </w:rPr>
      </w:pPr>
    </w:p>
    <w:p w14:paraId="6647FFD4" w14:textId="77777777" w:rsidR="00E76ABA" w:rsidRDefault="00E76ABA">
      <w:pPr>
        <w:pStyle w:val="BodyText"/>
        <w:rPr>
          <w:sz w:val="26"/>
        </w:rPr>
      </w:pPr>
    </w:p>
    <w:p w14:paraId="6647FFD5" w14:textId="77777777" w:rsidR="00E76ABA" w:rsidRDefault="00E76ABA">
      <w:pPr>
        <w:pStyle w:val="BodyText"/>
        <w:spacing w:before="4"/>
        <w:rPr>
          <w:sz w:val="30"/>
        </w:rPr>
      </w:pPr>
    </w:p>
    <w:p w14:paraId="6647FFD6" w14:textId="77777777" w:rsidR="00E76ABA" w:rsidRDefault="00982960">
      <w:pPr>
        <w:pStyle w:val="BodyText"/>
        <w:ind w:left="120"/>
      </w:pPr>
      <w:r>
        <w:pict w14:anchorId="6648002E">
          <v:line id="_x0000_s1035" alt="" style="position:absolute;left:0;text-align:left;z-index:15733248;mso-wrap-edited:f;mso-width-percent:0;mso-height-percent:0;mso-position-horizontal-relative:page;mso-width-percent:0;mso-height-percent:0" from="88.5pt,13.4pt" to="547.2pt,13.4pt" strokecolor="#231f20" strokeweight=".5pt">
            <w10:wrap anchorx="page"/>
          </v:line>
        </w:pict>
      </w:r>
      <w:r>
        <w:rPr>
          <w:color w:val="262F3F"/>
        </w:rPr>
        <w:t>Signature</w:t>
      </w:r>
    </w:p>
    <w:p w14:paraId="6647FFD7" w14:textId="77777777" w:rsidR="00E76ABA" w:rsidRDefault="00E76ABA">
      <w:pPr>
        <w:pStyle w:val="BodyText"/>
        <w:rPr>
          <w:sz w:val="26"/>
        </w:rPr>
      </w:pPr>
    </w:p>
    <w:p w14:paraId="6647FFD8" w14:textId="77777777" w:rsidR="00E76ABA" w:rsidRDefault="00E76ABA">
      <w:pPr>
        <w:pStyle w:val="BodyText"/>
        <w:rPr>
          <w:sz w:val="26"/>
        </w:rPr>
      </w:pPr>
    </w:p>
    <w:p w14:paraId="6647FFD9" w14:textId="77777777" w:rsidR="00E76ABA" w:rsidRDefault="00E76ABA">
      <w:pPr>
        <w:pStyle w:val="BodyText"/>
        <w:spacing w:before="8"/>
        <w:rPr>
          <w:sz w:val="28"/>
        </w:rPr>
      </w:pPr>
    </w:p>
    <w:p w14:paraId="6647FFDA" w14:textId="77777777" w:rsidR="00E76ABA" w:rsidRDefault="00982960">
      <w:pPr>
        <w:pStyle w:val="BodyText"/>
        <w:ind w:left="120"/>
      </w:pPr>
      <w:r>
        <w:pict w14:anchorId="6648002F">
          <v:line id="_x0000_s1034" alt="" style="position:absolute;left:0;text-align:left;z-index:15733760;mso-wrap-edited:f;mso-width-percent:0;mso-height-percent:0;mso-position-horizontal-relative:page;mso-width-percent:0;mso-height-percent:0" from="95.75pt,11.75pt" to="547.2pt,11.75pt" strokecolor="#231f20" strokeweight=".5pt">
            <w10:wrap anchorx="page"/>
          </v:line>
        </w:pict>
      </w:r>
      <w:r>
        <w:rPr>
          <w:color w:val="262F3F"/>
        </w:rPr>
        <w:t>Print Name</w:t>
      </w:r>
    </w:p>
    <w:p w14:paraId="6647FFDB" w14:textId="77777777" w:rsidR="00E76ABA" w:rsidRDefault="00E76ABA">
      <w:pPr>
        <w:pStyle w:val="BodyText"/>
        <w:rPr>
          <w:sz w:val="26"/>
        </w:rPr>
      </w:pPr>
    </w:p>
    <w:p w14:paraId="6647FFDC" w14:textId="77777777" w:rsidR="00E76ABA" w:rsidRDefault="00E76ABA">
      <w:pPr>
        <w:pStyle w:val="BodyText"/>
        <w:rPr>
          <w:sz w:val="26"/>
        </w:rPr>
      </w:pPr>
    </w:p>
    <w:p w14:paraId="6647FFDD" w14:textId="77777777" w:rsidR="00E76ABA" w:rsidRDefault="00E76ABA">
      <w:pPr>
        <w:pStyle w:val="BodyText"/>
        <w:spacing w:before="9"/>
        <w:rPr>
          <w:sz w:val="25"/>
        </w:rPr>
      </w:pPr>
    </w:p>
    <w:p w14:paraId="6647FFDE" w14:textId="77777777" w:rsidR="00E76ABA" w:rsidRDefault="00982960">
      <w:pPr>
        <w:pStyle w:val="BodyText"/>
        <w:spacing w:before="1"/>
        <w:ind w:left="120"/>
      </w:pPr>
      <w:r>
        <w:pict w14:anchorId="66480030">
          <v:line id="_x0000_s1033" alt="" style="position:absolute;left:0;text-align:left;z-index:15734272;mso-wrap-edited:f;mso-width-percent:0;mso-height-percent:0;mso-position-horizontal-relative:page;mso-width-percent:0;mso-height-percent:0" from="64.1pt,13.8pt" to="547.2pt,13.8pt" strokecolor="#231f20" strokeweight=".5pt">
            <w10:wrap anchorx="page"/>
          </v:line>
        </w:pict>
      </w:r>
      <w:r>
        <w:rPr>
          <w:color w:val="262F3F"/>
        </w:rPr>
        <w:t>Date</w:t>
      </w:r>
    </w:p>
    <w:p w14:paraId="6647FFDF" w14:textId="77777777" w:rsidR="00E76ABA" w:rsidRDefault="00E76ABA">
      <w:pPr>
        <w:sectPr w:rsidR="00E76ABA">
          <w:pgSz w:w="12240" w:h="15840"/>
          <w:pgMar w:top="140" w:right="0" w:bottom="280" w:left="600" w:header="0" w:footer="0" w:gutter="0"/>
          <w:cols w:space="720"/>
        </w:sectPr>
      </w:pPr>
    </w:p>
    <w:p w14:paraId="6647FFE0" w14:textId="77777777" w:rsidR="00E76ABA" w:rsidRDefault="00E76ABA">
      <w:pPr>
        <w:pStyle w:val="BodyText"/>
      </w:pPr>
    </w:p>
    <w:p w14:paraId="6647FFE1" w14:textId="77777777" w:rsidR="00E76ABA" w:rsidRDefault="00E76ABA">
      <w:pPr>
        <w:pStyle w:val="BodyText"/>
        <w:spacing w:before="12"/>
        <w:rPr>
          <w:sz w:val="14"/>
        </w:rPr>
      </w:pPr>
    </w:p>
    <w:p w14:paraId="6647FFE2" w14:textId="77777777" w:rsidR="00E76ABA" w:rsidRDefault="00982960">
      <w:pPr>
        <w:pStyle w:val="Heading4"/>
        <w:spacing w:before="101"/>
      </w:pPr>
      <w:r>
        <w:rPr>
          <w:color w:val="262F3F"/>
        </w:rPr>
        <w:t>Legal Stuff [EXAMPLE LANGUAGE]</w:t>
      </w:r>
    </w:p>
    <w:p w14:paraId="6647FFE3" w14:textId="77777777" w:rsidR="00E76ABA" w:rsidRDefault="00982960">
      <w:pPr>
        <w:spacing w:before="250"/>
        <w:ind w:left="120"/>
        <w:rPr>
          <w:b/>
          <w:sz w:val="14"/>
        </w:rPr>
      </w:pPr>
      <w:r>
        <w:rPr>
          <w:b/>
          <w:color w:val="262F3F"/>
          <w:sz w:val="14"/>
        </w:rPr>
        <w:t>Confidentiality Policy</w:t>
      </w:r>
    </w:p>
    <w:p w14:paraId="6647FFE4" w14:textId="77777777" w:rsidR="00E76ABA" w:rsidRDefault="00982960">
      <w:pPr>
        <w:spacing w:before="89" w:line="352" w:lineRule="auto"/>
        <w:ind w:left="120" w:right="1240"/>
        <w:rPr>
          <w:sz w:val="14"/>
        </w:rPr>
      </w:pPr>
      <w:r>
        <w:rPr>
          <w:color w:val="262F3F"/>
          <w:sz w:val="14"/>
        </w:rPr>
        <w:t xml:space="preserve">Any information that an employee learns about the company or its members or business partners, as a result of working for the company that is </w:t>
      </w:r>
      <w:r>
        <w:rPr>
          <w:color w:val="262F3F"/>
          <w:spacing w:val="2"/>
          <w:sz w:val="14"/>
        </w:rPr>
        <w:t xml:space="preserve">not         </w:t>
      </w:r>
      <w:r>
        <w:rPr>
          <w:color w:val="262F3F"/>
          <w:sz w:val="14"/>
        </w:rPr>
        <w:t>otherwise publicly available is defined as confidential information. Employees may not disclose confid</w:t>
      </w:r>
      <w:r>
        <w:rPr>
          <w:color w:val="262F3F"/>
          <w:sz w:val="14"/>
        </w:rPr>
        <w:t>ential information to anyone who is not employed by          the company. Employee are also prohibited from disclosing confidential information to other the company employees or business partners who do not need        to</w:t>
      </w:r>
      <w:r>
        <w:rPr>
          <w:color w:val="262F3F"/>
          <w:spacing w:val="11"/>
          <w:sz w:val="14"/>
        </w:rPr>
        <w:t xml:space="preserve"> </w:t>
      </w:r>
      <w:r>
        <w:rPr>
          <w:color w:val="262F3F"/>
          <w:sz w:val="14"/>
        </w:rPr>
        <w:t>know</w:t>
      </w:r>
      <w:r>
        <w:rPr>
          <w:color w:val="262F3F"/>
          <w:spacing w:val="11"/>
          <w:sz w:val="14"/>
        </w:rPr>
        <w:t xml:space="preserve"> </w:t>
      </w:r>
      <w:r>
        <w:rPr>
          <w:color w:val="262F3F"/>
          <w:sz w:val="14"/>
        </w:rPr>
        <w:t>such</w:t>
      </w:r>
      <w:r>
        <w:rPr>
          <w:color w:val="262F3F"/>
          <w:spacing w:val="11"/>
          <w:sz w:val="14"/>
        </w:rPr>
        <w:t xml:space="preserve"> </w:t>
      </w:r>
      <w:r>
        <w:rPr>
          <w:color w:val="262F3F"/>
          <w:sz w:val="14"/>
        </w:rPr>
        <w:t>information.</w:t>
      </w:r>
      <w:r>
        <w:rPr>
          <w:color w:val="262F3F"/>
          <w:spacing w:val="11"/>
          <w:sz w:val="14"/>
        </w:rPr>
        <w:t xml:space="preserve"> </w:t>
      </w:r>
      <w:r>
        <w:rPr>
          <w:color w:val="262F3F"/>
          <w:sz w:val="14"/>
        </w:rPr>
        <w:t>The</w:t>
      </w:r>
      <w:r>
        <w:rPr>
          <w:color w:val="262F3F"/>
          <w:spacing w:val="11"/>
          <w:sz w:val="14"/>
        </w:rPr>
        <w:t xml:space="preserve"> </w:t>
      </w:r>
      <w:r>
        <w:rPr>
          <w:color w:val="262F3F"/>
          <w:sz w:val="14"/>
        </w:rPr>
        <w:t>disclos</w:t>
      </w:r>
      <w:r>
        <w:rPr>
          <w:color w:val="262F3F"/>
          <w:sz w:val="14"/>
        </w:rPr>
        <w:t>ure,</w:t>
      </w:r>
      <w:r>
        <w:rPr>
          <w:color w:val="262F3F"/>
          <w:spacing w:val="11"/>
          <w:sz w:val="14"/>
        </w:rPr>
        <w:t xml:space="preserve"> </w:t>
      </w:r>
      <w:r>
        <w:rPr>
          <w:color w:val="262F3F"/>
          <w:sz w:val="14"/>
        </w:rPr>
        <w:t>distribution,</w:t>
      </w:r>
      <w:r>
        <w:rPr>
          <w:color w:val="262F3F"/>
          <w:spacing w:val="11"/>
          <w:sz w:val="14"/>
        </w:rPr>
        <w:t xml:space="preserve"> </w:t>
      </w:r>
      <w:r>
        <w:rPr>
          <w:color w:val="262F3F"/>
          <w:sz w:val="14"/>
        </w:rPr>
        <w:t>electronic</w:t>
      </w:r>
      <w:r>
        <w:rPr>
          <w:color w:val="262F3F"/>
          <w:spacing w:val="11"/>
          <w:sz w:val="14"/>
        </w:rPr>
        <w:t xml:space="preserve"> </w:t>
      </w:r>
      <w:r>
        <w:rPr>
          <w:color w:val="262F3F"/>
          <w:sz w:val="14"/>
        </w:rPr>
        <w:t>transmission</w:t>
      </w:r>
      <w:r>
        <w:rPr>
          <w:color w:val="262F3F"/>
          <w:spacing w:val="11"/>
          <w:sz w:val="14"/>
        </w:rPr>
        <w:t xml:space="preserve"> </w:t>
      </w:r>
      <w:r>
        <w:rPr>
          <w:color w:val="262F3F"/>
          <w:sz w:val="14"/>
        </w:rPr>
        <w:t>or</w:t>
      </w:r>
      <w:r>
        <w:rPr>
          <w:color w:val="262F3F"/>
          <w:spacing w:val="11"/>
          <w:sz w:val="14"/>
        </w:rPr>
        <w:t xml:space="preserve"> </w:t>
      </w:r>
      <w:r>
        <w:rPr>
          <w:color w:val="262F3F"/>
          <w:sz w:val="14"/>
        </w:rPr>
        <w:t>copying</w:t>
      </w:r>
      <w:r>
        <w:rPr>
          <w:color w:val="262F3F"/>
          <w:spacing w:val="11"/>
          <w:sz w:val="14"/>
        </w:rPr>
        <w:t xml:space="preserve"> </w:t>
      </w:r>
      <w:r>
        <w:rPr>
          <w:color w:val="262F3F"/>
          <w:sz w:val="14"/>
        </w:rPr>
        <w:t>of</w:t>
      </w:r>
      <w:r>
        <w:rPr>
          <w:color w:val="262F3F"/>
          <w:spacing w:val="11"/>
          <w:sz w:val="14"/>
        </w:rPr>
        <w:t xml:space="preserve"> </w:t>
      </w:r>
      <w:r>
        <w:rPr>
          <w:color w:val="262F3F"/>
          <w:sz w:val="14"/>
        </w:rPr>
        <w:t>the</w:t>
      </w:r>
      <w:r>
        <w:rPr>
          <w:color w:val="262F3F"/>
          <w:spacing w:val="11"/>
          <w:sz w:val="14"/>
        </w:rPr>
        <w:t xml:space="preserve"> </w:t>
      </w:r>
      <w:r>
        <w:rPr>
          <w:color w:val="262F3F"/>
          <w:sz w:val="14"/>
        </w:rPr>
        <w:t>company’s</w:t>
      </w:r>
      <w:r>
        <w:rPr>
          <w:color w:val="262F3F"/>
          <w:spacing w:val="11"/>
          <w:sz w:val="14"/>
        </w:rPr>
        <w:t xml:space="preserve"> </w:t>
      </w:r>
      <w:r>
        <w:rPr>
          <w:color w:val="262F3F"/>
          <w:sz w:val="14"/>
        </w:rPr>
        <w:t>confidential</w:t>
      </w:r>
      <w:r>
        <w:rPr>
          <w:color w:val="262F3F"/>
          <w:spacing w:val="11"/>
          <w:sz w:val="14"/>
        </w:rPr>
        <w:t xml:space="preserve"> </w:t>
      </w:r>
      <w:r>
        <w:rPr>
          <w:color w:val="262F3F"/>
          <w:sz w:val="14"/>
        </w:rPr>
        <w:t>information</w:t>
      </w:r>
      <w:r>
        <w:rPr>
          <w:color w:val="262F3F"/>
          <w:spacing w:val="11"/>
          <w:sz w:val="14"/>
        </w:rPr>
        <w:t xml:space="preserve"> </w:t>
      </w:r>
      <w:r>
        <w:rPr>
          <w:color w:val="262F3F"/>
          <w:sz w:val="14"/>
        </w:rPr>
        <w:t>is</w:t>
      </w:r>
      <w:r>
        <w:rPr>
          <w:color w:val="262F3F"/>
          <w:spacing w:val="11"/>
          <w:sz w:val="14"/>
        </w:rPr>
        <w:t xml:space="preserve"> </w:t>
      </w:r>
      <w:r>
        <w:rPr>
          <w:color w:val="262F3F"/>
          <w:sz w:val="14"/>
        </w:rPr>
        <w:t>prohibited.</w:t>
      </w:r>
    </w:p>
    <w:p w14:paraId="6647FFE5" w14:textId="77777777" w:rsidR="00E76ABA" w:rsidRDefault="00982960">
      <w:pPr>
        <w:spacing w:line="352" w:lineRule="auto"/>
        <w:ind w:left="120" w:right="1597"/>
        <w:rPr>
          <w:sz w:val="14"/>
        </w:rPr>
      </w:pPr>
      <w:r>
        <w:rPr>
          <w:color w:val="262F3F"/>
          <w:sz w:val="14"/>
        </w:rPr>
        <w:t>Any employee who discloses confidential information will be subject to disciplinary action. I understand the above policy and pledge to abide by the company’s confidentiality policy.</w:t>
      </w:r>
    </w:p>
    <w:p w14:paraId="6647FFE6" w14:textId="77777777" w:rsidR="00E76ABA" w:rsidRDefault="00E76ABA">
      <w:pPr>
        <w:pStyle w:val="BodyText"/>
        <w:spacing w:before="6"/>
      </w:pPr>
    </w:p>
    <w:p w14:paraId="6647FFE7" w14:textId="77777777" w:rsidR="00E76ABA" w:rsidRDefault="00982960">
      <w:pPr>
        <w:ind w:left="120"/>
        <w:rPr>
          <w:b/>
          <w:sz w:val="14"/>
        </w:rPr>
      </w:pPr>
      <w:r>
        <w:rPr>
          <w:b/>
          <w:color w:val="262F3F"/>
          <w:sz w:val="14"/>
        </w:rPr>
        <w:t>Equal Employment Opportunity</w:t>
      </w:r>
    </w:p>
    <w:p w14:paraId="6647FFE8" w14:textId="3ECFF9C1" w:rsidR="00E76ABA" w:rsidRDefault="00982960">
      <w:pPr>
        <w:spacing w:before="90" w:line="352" w:lineRule="auto"/>
        <w:ind w:left="120" w:right="932"/>
        <w:rPr>
          <w:sz w:val="14"/>
        </w:rPr>
      </w:pPr>
      <w:r>
        <w:rPr>
          <w:color w:val="262F3F"/>
          <w:sz w:val="14"/>
        </w:rPr>
        <w:t>The company complies with all federal, stat</w:t>
      </w:r>
      <w:r>
        <w:rPr>
          <w:color w:val="262F3F"/>
          <w:sz w:val="14"/>
        </w:rPr>
        <w:t xml:space="preserve">e and local employment law and is committed to equal employment opportunity. The company will not </w:t>
      </w:r>
      <w:r>
        <w:rPr>
          <w:color w:val="262F3F"/>
          <w:spacing w:val="2"/>
          <w:sz w:val="14"/>
        </w:rPr>
        <w:t xml:space="preserve">discriminate </w:t>
      </w:r>
      <w:r>
        <w:rPr>
          <w:color w:val="262F3F"/>
          <w:sz w:val="14"/>
        </w:rPr>
        <w:t>against any employee or job applicant in a manner that violates the law. The company is committed to providing equal opportunity for all employee</w:t>
      </w:r>
      <w:r>
        <w:rPr>
          <w:color w:val="262F3F"/>
          <w:sz w:val="14"/>
        </w:rPr>
        <w:t xml:space="preserve">s </w:t>
      </w:r>
      <w:r>
        <w:rPr>
          <w:color w:val="262F3F"/>
          <w:spacing w:val="2"/>
          <w:sz w:val="14"/>
        </w:rPr>
        <w:t xml:space="preserve">and     </w:t>
      </w:r>
      <w:r>
        <w:rPr>
          <w:color w:val="262F3F"/>
          <w:sz w:val="14"/>
        </w:rPr>
        <w:t xml:space="preserve">applicants without regard to race, color, religion, national origin, sex, age, marital status, sexual orientation, disability, political affiliation, personal </w:t>
      </w:r>
      <w:r w:rsidR="00394D38">
        <w:rPr>
          <w:color w:val="262F3F"/>
          <w:sz w:val="14"/>
        </w:rPr>
        <w:t>appearance, family</w:t>
      </w:r>
      <w:r>
        <w:rPr>
          <w:color w:val="262F3F"/>
          <w:spacing w:val="6"/>
          <w:sz w:val="14"/>
        </w:rPr>
        <w:t xml:space="preserve"> </w:t>
      </w:r>
      <w:r>
        <w:rPr>
          <w:color w:val="262F3F"/>
          <w:sz w:val="14"/>
        </w:rPr>
        <w:t>responsibilities,</w:t>
      </w:r>
      <w:r>
        <w:rPr>
          <w:color w:val="262F3F"/>
          <w:spacing w:val="7"/>
          <w:sz w:val="14"/>
        </w:rPr>
        <w:t xml:space="preserve"> </w:t>
      </w:r>
      <w:r>
        <w:rPr>
          <w:color w:val="262F3F"/>
          <w:sz w:val="14"/>
        </w:rPr>
        <w:t>matriculation</w:t>
      </w:r>
      <w:r>
        <w:rPr>
          <w:color w:val="262F3F"/>
          <w:spacing w:val="7"/>
          <w:sz w:val="14"/>
        </w:rPr>
        <w:t xml:space="preserve"> </w:t>
      </w:r>
      <w:r>
        <w:rPr>
          <w:color w:val="262F3F"/>
          <w:sz w:val="14"/>
        </w:rPr>
        <w:t>or</w:t>
      </w:r>
      <w:r>
        <w:rPr>
          <w:color w:val="262F3F"/>
          <w:spacing w:val="6"/>
          <w:sz w:val="14"/>
        </w:rPr>
        <w:t xml:space="preserve"> </w:t>
      </w:r>
      <w:r>
        <w:rPr>
          <w:color w:val="262F3F"/>
          <w:sz w:val="14"/>
        </w:rPr>
        <w:t>any</w:t>
      </w:r>
      <w:r>
        <w:rPr>
          <w:color w:val="262F3F"/>
          <w:spacing w:val="7"/>
          <w:sz w:val="14"/>
        </w:rPr>
        <w:t xml:space="preserve"> </w:t>
      </w:r>
      <w:r>
        <w:rPr>
          <w:color w:val="262F3F"/>
          <w:sz w:val="14"/>
        </w:rPr>
        <w:t>other</w:t>
      </w:r>
      <w:r>
        <w:rPr>
          <w:color w:val="262F3F"/>
          <w:spacing w:val="7"/>
          <w:sz w:val="14"/>
        </w:rPr>
        <w:t xml:space="preserve"> </w:t>
      </w:r>
      <w:r>
        <w:rPr>
          <w:color w:val="262F3F"/>
          <w:sz w:val="14"/>
        </w:rPr>
        <w:t>characteristic</w:t>
      </w:r>
      <w:r>
        <w:rPr>
          <w:color w:val="262F3F"/>
          <w:spacing w:val="6"/>
          <w:sz w:val="14"/>
        </w:rPr>
        <w:t xml:space="preserve"> </w:t>
      </w:r>
      <w:r>
        <w:rPr>
          <w:color w:val="262F3F"/>
          <w:sz w:val="14"/>
        </w:rPr>
        <w:t>protec</w:t>
      </w:r>
      <w:r>
        <w:rPr>
          <w:color w:val="262F3F"/>
          <w:sz w:val="14"/>
        </w:rPr>
        <w:t>ted</w:t>
      </w:r>
      <w:r>
        <w:rPr>
          <w:color w:val="262F3F"/>
          <w:spacing w:val="7"/>
          <w:sz w:val="14"/>
        </w:rPr>
        <w:t xml:space="preserve"> </w:t>
      </w:r>
      <w:r>
        <w:rPr>
          <w:color w:val="262F3F"/>
          <w:sz w:val="14"/>
        </w:rPr>
        <w:t>under</w:t>
      </w:r>
      <w:r>
        <w:rPr>
          <w:color w:val="262F3F"/>
          <w:spacing w:val="7"/>
          <w:sz w:val="14"/>
        </w:rPr>
        <w:t xml:space="preserve"> </w:t>
      </w:r>
      <w:r>
        <w:rPr>
          <w:color w:val="262F3F"/>
          <w:sz w:val="14"/>
        </w:rPr>
        <w:t>federal,</w:t>
      </w:r>
      <w:r>
        <w:rPr>
          <w:color w:val="262F3F"/>
          <w:spacing w:val="6"/>
          <w:sz w:val="14"/>
        </w:rPr>
        <w:t xml:space="preserve"> </w:t>
      </w:r>
      <w:r>
        <w:rPr>
          <w:color w:val="262F3F"/>
          <w:sz w:val="14"/>
        </w:rPr>
        <w:t>state</w:t>
      </w:r>
      <w:r>
        <w:rPr>
          <w:color w:val="262F3F"/>
          <w:spacing w:val="7"/>
          <w:sz w:val="14"/>
        </w:rPr>
        <w:t xml:space="preserve"> </w:t>
      </w:r>
      <w:r>
        <w:rPr>
          <w:color w:val="262F3F"/>
          <w:sz w:val="14"/>
        </w:rPr>
        <w:t>or</w:t>
      </w:r>
      <w:r>
        <w:rPr>
          <w:color w:val="262F3F"/>
          <w:spacing w:val="7"/>
          <w:sz w:val="14"/>
        </w:rPr>
        <w:t xml:space="preserve"> </w:t>
      </w:r>
      <w:r>
        <w:rPr>
          <w:color w:val="262F3F"/>
          <w:sz w:val="14"/>
        </w:rPr>
        <w:t>local</w:t>
      </w:r>
      <w:r>
        <w:rPr>
          <w:color w:val="262F3F"/>
          <w:spacing w:val="6"/>
          <w:sz w:val="14"/>
        </w:rPr>
        <w:t xml:space="preserve"> </w:t>
      </w:r>
      <w:r>
        <w:rPr>
          <w:color w:val="262F3F"/>
          <w:sz w:val="14"/>
        </w:rPr>
        <w:t>law.</w:t>
      </w:r>
    </w:p>
    <w:p w14:paraId="6647FFE9" w14:textId="77777777" w:rsidR="00E76ABA" w:rsidRDefault="00E76ABA">
      <w:pPr>
        <w:pStyle w:val="BodyText"/>
        <w:spacing w:before="6"/>
      </w:pPr>
    </w:p>
    <w:p w14:paraId="6647FFEA" w14:textId="373AC2E5" w:rsidR="00E76ABA" w:rsidRDefault="00982960">
      <w:pPr>
        <w:spacing w:line="352" w:lineRule="auto"/>
        <w:ind w:left="120" w:right="1253"/>
        <w:rPr>
          <w:sz w:val="14"/>
        </w:rPr>
      </w:pPr>
      <w:r>
        <w:rPr>
          <w:color w:val="262F3F"/>
          <w:sz w:val="14"/>
        </w:rPr>
        <w:t xml:space="preserve">The company will not tolerate any form of unlawful discrimination.   All employees are expected to cooperate fully in implementing this policy.   In </w:t>
      </w:r>
      <w:proofErr w:type="gramStart"/>
      <w:r w:rsidR="00394D38">
        <w:rPr>
          <w:color w:val="262F3F"/>
          <w:sz w:val="14"/>
        </w:rPr>
        <w:t xml:space="preserve">particular,  </w:t>
      </w:r>
      <w:r>
        <w:rPr>
          <w:color w:val="262F3F"/>
          <w:sz w:val="14"/>
        </w:rPr>
        <w:t xml:space="preserve"> </w:t>
      </w:r>
      <w:proofErr w:type="gramEnd"/>
      <w:r>
        <w:rPr>
          <w:color w:val="262F3F"/>
          <w:sz w:val="14"/>
        </w:rPr>
        <w:t xml:space="preserve"> any employee who believes that any other employee</w:t>
      </w:r>
      <w:r>
        <w:rPr>
          <w:color w:val="262F3F"/>
          <w:sz w:val="14"/>
        </w:rPr>
        <w:t xml:space="preserve"> of the company may have violated the Equal Employment Opportunity Policy should report the possible violation to the Executive Director. If the company determines that a violation of this policy has occurred, it will take appropriate disciplinary action a</w:t>
      </w:r>
      <w:r>
        <w:rPr>
          <w:color w:val="262F3F"/>
          <w:sz w:val="14"/>
        </w:rPr>
        <w:t xml:space="preserve">gainst            the offending party, which can include counseling, warnings, suspensions, and termination. Employees who report, in good faith, violations of this policy </w:t>
      </w:r>
      <w:r>
        <w:rPr>
          <w:color w:val="262F3F"/>
          <w:spacing w:val="2"/>
          <w:sz w:val="14"/>
        </w:rPr>
        <w:t xml:space="preserve">and </w:t>
      </w:r>
      <w:r>
        <w:rPr>
          <w:color w:val="262F3F"/>
          <w:sz w:val="14"/>
        </w:rPr>
        <w:t>employees who cooperate with investigations into alleged violations of this poli</w:t>
      </w:r>
      <w:r>
        <w:rPr>
          <w:color w:val="262F3F"/>
          <w:sz w:val="14"/>
        </w:rPr>
        <w:t xml:space="preserve">cy will not be subject to retaliation. Upon completion of the investigation, </w:t>
      </w:r>
      <w:r>
        <w:rPr>
          <w:color w:val="262F3F"/>
          <w:spacing w:val="2"/>
          <w:sz w:val="14"/>
        </w:rPr>
        <w:t xml:space="preserve">the </w:t>
      </w:r>
      <w:r>
        <w:rPr>
          <w:color w:val="262F3F"/>
          <w:sz w:val="14"/>
        </w:rPr>
        <w:t>company</w:t>
      </w:r>
      <w:r>
        <w:rPr>
          <w:color w:val="262F3F"/>
          <w:spacing w:val="6"/>
          <w:sz w:val="14"/>
        </w:rPr>
        <w:t xml:space="preserve"> </w:t>
      </w:r>
      <w:r>
        <w:rPr>
          <w:color w:val="262F3F"/>
          <w:sz w:val="14"/>
        </w:rPr>
        <w:t>will</w:t>
      </w:r>
      <w:r>
        <w:rPr>
          <w:color w:val="262F3F"/>
          <w:spacing w:val="6"/>
          <w:sz w:val="14"/>
        </w:rPr>
        <w:t xml:space="preserve"> </w:t>
      </w:r>
      <w:r>
        <w:rPr>
          <w:color w:val="262F3F"/>
          <w:sz w:val="14"/>
        </w:rPr>
        <w:t>inform</w:t>
      </w:r>
      <w:r>
        <w:rPr>
          <w:color w:val="262F3F"/>
          <w:spacing w:val="6"/>
          <w:sz w:val="14"/>
        </w:rPr>
        <w:t xml:space="preserve"> </w:t>
      </w:r>
      <w:r>
        <w:rPr>
          <w:color w:val="262F3F"/>
          <w:sz w:val="14"/>
        </w:rPr>
        <w:t>the</w:t>
      </w:r>
      <w:r>
        <w:rPr>
          <w:color w:val="262F3F"/>
          <w:spacing w:val="6"/>
          <w:sz w:val="14"/>
        </w:rPr>
        <w:t xml:space="preserve"> </w:t>
      </w:r>
      <w:r>
        <w:rPr>
          <w:color w:val="262F3F"/>
          <w:sz w:val="14"/>
        </w:rPr>
        <w:t>employee</w:t>
      </w:r>
      <w:r>
        <w:rPr>
          <w:color w:val="262F3F"/>
          <w:spacing w:val="6"/>
          <w:sz w:val="14"/>
        </w:rPr>
        <w:t xml:space="preserve"> </w:t>
      </w:r>
      <w:r>
        <w:rPr>
          <w:color w:val="262F3F"/>
          <w:sz w:val="14"/>
        </w:rPr>
        <w:t>who</w:t>
      </w:r>
      <w:r>
        <w:rPr>
          <w:color w:val="262F3F"/>
          <w:spacing w:val="6"/>
          <w:sz w:val="14"/>
        </w:rPr>
        <w:t xml:space="preserve"> </w:t>
      </w:r>
      <w:r>
        <w:rPr>
          <w:color w:val="262F3F"/>
          <w:sz w:val="14"/>
        </w:rPr>
        <w:t>made</w:t>
      </w:r>
      <w:r>
        <w:rPr>
          <w:color w:val="262F3F"/>
          <w:spacing w:val="6"/>
          <w:sz w:val="14"/>
        </w:rPr>
        <w:t xml:space="preserve"> </w:t>
      </w:r>
      <w:r>
        <w:rPr>
          <w:color w:val="262F3F"/>
          <w:sz w:val="14"/>
        </w:rPr>
        <w:t>the</w:t>
      </w:r>
      <w:r>
        <w:rPr>
          <w:color w:val="262F3F"/>
          <w:spacing w:val="6"/>
          <w:sz w:val="14"/>
        </w:rPr>
        <w:t xml:space="preserve"> </w:t>
      </w:r>
      <w:r>
        <w:rPr>
          <w:color w:val="262F3F"/>
          <w:sz w:val="14"/>
        </w:rPr>
        <w:t>complaint</w:t>
      </w:r>
      <w:r>
        <w:rPr>
          <w:color w:val="262F3F"/>
          <w:spacing w:val="6"/>
          <w:sz w:val="14"/>
        </w:rPr>
        <w:t xml:space="preserve"> </w:t>
      </w:r>
      <w:r>
        <w:rPr>
          <w:color w:val="262F3F"/>
          <w:sz w:val="14"/>
        </w:rPr>
        <w:t>of</w:t>
      </w:r>
      <w:r>
        <w:rPr>
          <w:color w:val="262F3F"/>
          <w:spacing w:val="6"/>
          <w:sz w:val="14"/>
        </w:rPr>
        <w:t xml:space="preserve"> </w:t>
      </w:r>
      <w:r>
        <w:rPr>
          <w:color w:val="262F3F"/>
          <w:sz w:val="14"/>
        </w:rPr>
        <w:t>the</w:t>
      </w:r>
      <w:r>
        <w:rPr>
          <w:color w:val="262F3F"/>
          <w:spacing w:val="6"/>
          <w:sz w:val="14"/>
        </w:rPr>
        <w:t xml:space="preserve"> </w:t>
      </w:r>
      <w:r>
        <w:rPr>
          <w:color w:val="262F3F"/>
          <w:sz w:val="14"/>
        </w:rPr>
        <w:t>results</w:t>
      </w:r>
      <w:r>
        <w:rPr>
          <w:color w:val="262F3F"/>
          <w:spacing w:val="6"/>
          <w:sz w:val="14"/>
        </w:rPr>
        <w:t xml:space="preserve"> </w:t>
      </w:r>
      <w:r>
        <w:rPr>
          <w:color w:val="262F3F"/>
          <w:sz w:val="14"/>
        </w:rPr>
        <w:t>of</w:t>
      </w:r>
      <w:r>
        <w:rPr>
          <w:color w:val="262F3F"/>
          <w:spacing w:val="7"/>
          <w:sz w:val="14"/>
        </w:rPr>
        <w:t xml:space="preserve"> </w:t>
      </w:r>
      <w:r>
        <w:rPr>
          <w:color w:val="262F3F"/>
          <w:sz w:val="14"/>
        </w:rPr>
        <w:t>the</w:t>
      </w:r>
      <w:r>
        <w:rPr>
          <w:color w:val="262F3F"/>
          <w:spacing w:val="6"/>
          <w:sz w:val="14"/>
        </w:rPr>
        <w:t xml:space="preserve"> </w:t>
      </w:r>
      <w:r>
        <w:rPr>
          <w:color w:val="262F3F"/>
          <w:sz w:val="14"/>
        </w:rPr>
        <w:t>investigation.</w:t>
      </w:r>
    </w:p>
    <w:p w14:paraId="6647FFEB" w14:textId="77777777" w:rsidR="00E76ABA" w:rsidRDefault="00E76ABA">
      <w:pPr>
        <w:pStyle w:val="BodyText"/>
        <w:spacing w:before="6"/>
      </w:pPr>
    </w:p>
    <w:p w14:paraId="6647FFEC" w14:textId="77777777" w:rsidR="00E76ABA" w:rsidRDefault="00982960">
      <w:pPr>
        <w:ind w:left="120"/>
        <w:rPr>
          <w:b/>
          <w:sz w:val="14"/>
        </w:rPr>
      </w:pPr>
      <w:r>
        <w:rPr>
          <w:b/>
          <w:color w:val="262F3F"/>
          <w:sz w:val="14"/>
        </w:rPr>
        <w:t>Anti-Harassment Policy</w:t>
      </w:r>
    </w:p>
    <w:p w14:paraId="6647FFED" w14:textId="1DA8B7D0" w:rsidR="00E76ABA" w:rsidRDefault="00982960">
      <w:pPr>
        <w:spacing w:before="90" w:line="352" w:lineRule="auto"/>
        <w:ind w:left="120" w:right="1132"/>
        <w:rPr>
          <w:sz w:val="14"/>
        </w:rPr>
      </w:pPr>
      <w:r>
        <w:rPr>
          <w:color w:val="262F3F"/>
          <w:sz w:val="14"/>
        </w:rPr>
        <w:t xml:space="preserve">The </w:t>
      </w:r>
      <w:r>
        <w:rPr>
          <w:color w:val="262F3F"/>
          <w:sz w:val="14"/>
        </w:rPr>
        <w:t>company</w:t>
      </w:r>
      <w:r>
        <w:rPr>
          <w:color w:val="262F3F"/>
          <w:sz w:val="14"/>
        </w:rPr>
        <w:t xml:space="preserve"> recognizes that sexual harassment and other types of discriminatory behavior are unlawful. The company has created a policy against harassment and a reporting protocol for employees who have been a victim of harassment. The reporting procedur</w:t>
      </w:r>
      <w:r>
        <w:rPr>
          <w:color w:val="262F3F"/>
          <w:sz w:val="14"/>
        </w:rPr>
        <w:t>e is the same for any employee who witnesses or becomes aware of harassment. This policy is in force for all work-related activities. For example, this includes trade shows, conventions, and work-sponsored social activities.</w:t>
      </w:r>
    </w:p>
    <w:p w14:paraId="6647FFEE" w14:textId="77777777" w:rsidR="00E76ABA" w:rsidRDefault="00E76ABA">
      <w:pPr>
        <w:pStyle w:val="BodyText"/>
        <w:spacing w:before="6"/>
      </w:pPr>
    </w:p>
    <w:p w14:paraId="6647FFEF" w14:textId="77777777" w:rsidR="00E76ABA" w:rsidRDefault="00982960">
      <w:pPr>
        <w:spacing w:line="352" w:lineRule="auto"/>
        <w:ind w:left="120" w:right="932"/>
        <w:rPr>
          <w:sz w:val="14"/>
        </w:rPr>
      </w:pPr>
      <w:r>
        <w:rPr>
          <w:color w:val="262F3F"/>
          <w:sz w:val="14"/>
        </w:rPr>
        <w:t>The company’s policy reflects the EEOC’s definition of sexual harassment as the following: unwelcome sexual advances, requests for sexual favors, and other verbal</w:t>
      </w:r>
      <w:r>
        <w:rPr>
          <w:color w:val="262F3F"/>
          <w:spacing w:val="6"/>
          <w:sz w:val="14"/>
        </w:rPr>
        <w:t xml:space="preserve"> </w:t>
      </w:r>
      <w:r>
        <w:rPr>
          <w:color w:val="262F3F"/>
          <w:sz w:val="14"/>
        </w:rPr>
        <w:t>or</w:t>
      </w:r>
      <w:r>
        <w:rPr>
          <w:color w:val="262F3F"/>
          <w:spacing w:val="7"/>
          <w:sz w:val="14"/>
        </w:rPr>
        <w:t xml:space="preserve"> </w:t>
      </w:r>
      <w:r>
        <w:rPr>
          <w:color w:val="262F3F"/>
          <w:sz w:val="14"/>
        </w:rPr>
        <w:t>physical</w:t>
      </w:r>
      <w:r>
        <w:rPr>
          <w:color w:val="262F3F"/>
          <w:spacing w:val="7"/>
          <w:sz w:val="14"/>
        </w:rPr>
        <w:t xml:space="preserve"> </w:t>
      </w:r>
      <w:r>
        <w:rPr>
          <w:color w:val="262F3F"/>
          <w:sz w:val="14"/>
        </w:rPr>
        <w:t>conduct</w:t>
      </w:r>
      <w:r>
        <w:rPr>
          <w:color w:val="262F3F"/>
          <w:spacing w:val="7"/>
          <w:sz w:val="14"/>
        </w:rPr>
        <w:t xml:space="preserve"> </w:t>
      </w:r>
      <w:r>
        <w:rPr>
          <w:color w:val="262F3F"/>
          <w:sz w:val="14"/>
        </w:rPr>
        <w:t>of</w:t>
      </w:r>
      <w:r>
        <w:rPr>
          <w:color w:val="262F3F"/>
          <w:spacing w:val="7"/>
          <w:sz w:val="14"/>
        </w:rPr>
        <w:t xml:space="preserve"> </w:t>
      </w:r>
      <w:r>
        <w:rPr>
          <w:color w:val="262F3F"/>
          <w:sz w:val="14"/>
        </w:rPr>
        <w:t>a</w:t>
      </w:r>
      <w:r>
        <w:rPr>
          <w:color w:val="262F3F"/>
          <w:spacing w:val="7"/>
          <w:sz w:val="14"/>
        </w:rPr>
        <w:t xml:space="preserve"> </w:t>
      </w:r>
      <w:r>
        <w:rPr>
          <w:color w:val="262F3F"/>
          <w:sz w:val="14"/>
        </w:rPr>
        <w:t>sexual</w:t>
      </w:r>
      <w:r>
        <w:rPr>
          <w:color w:val="262F3F"/>
          <w:spacing w:val="7"/>
          <w:sz w:val="14"/>
        </w:rPr>
        <w:t xml:space="preserve"> </w:t>
      </w:r>
      <w:r>
        <w:rPr>
          <w:color w:val="262F3F"/>
          <w:sz w:val="14"/>
        </w:rPr>
        <w:t>nature</w:t>
      </w:r>
      <w:r>
        <w:rPr>
          <w:color w:val="262F3F"/>
          <w:spacing w:val="7"/>
          <w:sz w:val="14"/>
        </w:rPr>
        <w:t xml:space="preserve"> </w:t>
      </w:r>
      <w:r>
        <w:rPr>
          <w:color w:val="262F3F"/>
          <w:sz w:val="14"/>
        </w:rPr>
        <w:t>constitute</w:t>
      </w:r>
      <w:r>
        <w:rPr>
          <w:color w:val="262F3F"/>
          <w:spacing w:val="7"/>
          <w:sz w:val="14"/>
        </w:rPr>
        <w:t xml:space="preserve"> </w:t>
      </w:r>
      <w:r>
        <w:rPr>
          <w:color w:val="262F3F"/>
          <w:sz w:val="14"/>
        </w:rPr>
        <w:t>sexual</w:t>
      </w:r>
      <w:r>
        <w:rPr>
          <w:color w:val="262F3F"/>
          <w:spacing w:val="7"/>
          <w:sz w:val="14"/>
        </w:rPr>
        <w:t xml:space="preserve"> </w:t>
      </w:r>
      <w:r>
        <w:rPr>
          <w:color w:val="262F3F"/>
          <w:sz w:val="14"/>
        </w:rPr>
        <w:t>harassment</w:t>
      </w:r>
      <w:r>
        <w:rPr>
          <w:color w:val="262F3F"/>
          <w:spacing w:val="7"/>
          <w:sz w:val="14"/>
        </w:rPr>
        <w:t xml:space="preserve"> </w:t>
      </w:r>
      <w:r>
        <w:rPr>
          <w:color w:val="262F3F"/>
          <w:sz w:val="14"/>
        </w:rPr>
        <w:t>when</w:t>
      </w:r>
      <w:r>
        <w:rPr>
          <w:color w:val="262F3F"/>
          <w:spacing w:val="7"/>
          <w:sz w:val="14"/>
        </w:rPr>
        <w:t xml:space="preserve"> </w:t>
      </w:r>
      <w:r>
        <w:rPr>
          <w:color w:val="262F3F"/>
          <w:sz w:val="14"/>
        </w:rPr>
        <w:t>this</w:t>
      </w:r>
      <w:r>
        <w:rPr>
          <w:color w:val="262F3F"/>
          <w:spacing w:val="7"/>
          <w:sz w:val="14"/>
        </w:rPr>
        <w:t xml:space="preserve"> </w:t>
      </w:r>
      <w:r>
        <w:rPr>
          <w:color w:val="262F3F"/>
          <w:sz w:val="14"/>
        </w:rPr>
        <w:t>conduct</w:t>
      </w:r>
      <w:r>
        <w:rPr>
          <w:color w:val="262F3F"/>
          <w:spacing w:val="7"/>
          <w:sz w:val="14"/>
        </w:rPr>
        <w:t xml:space="preserve"> </w:t>
      </w:r>
      <w:r>
        <w:rPr>
          <w:color w:val="262F3F"/>
          <w:sz w:val="14"/>
        </w:rPr>
        <w:t>explici</w:t>
      </w:r>
      <w:r>
        <w:rPr>
          <w:color w:val="262F3F"/>
          <w:sz w:val="14"/>
        </w:rPr>
        <w:t>tly</w:t>
      </w:r>
      <w:r>
        <w:rPr>
          <w:color w:val="262F3F"/>
          <w:spacing w:val="7"/>
          <w:sz w:val="14"/>
        </w:rPr>
        <w:t xml:space="preserve"> </w:t>
      </w:r>
      <w:r>
        <w:rPr>
          <w:color w:val="262F3F"/>
          <w:sz w:val="14"/>
        </w:rPr>
        <w:t>or</w:t>
      </w:r>
      <w:r>
        <w:rPr>
          <w:color w:val="262F3F"/>
          <w:spacing w:val="7"/>
          <w:sz w:val="14"/>
        </w:rPr>
        <w:t xml:space="preserve"> </w:t>
      </w:r>
      <w:r>
        <w:rPr>
          <w:color w:val="262F3F"/>
          <w:sz w:val="14"/>
        </w:rPr>
        <w:t>implicitly</w:t>
      </w:r>
    </w:p>
    <w:p w14:paraId="6647FFF0" w14:textId="77777777" w:rsidR="00E76ABA" w:rsidRDefault="00982960">
      <w:pPr>
        <w:spacing w:line="352" w:lineRule="auto"/>
        <w:ind w:left="120" w:right="2065"/>
        <w:rPr>
          <w:sz w:val="14"/>
        </w:rPr>
      </w:pPr>
      <w:r>
        <w:rPr>
          <w:color w:val="262F3F"/>
          <w:sz w:val="14"/>
        </w:rPr>
        <w:t>affects an individual’s employment, unreasonably interferes with an individual’s work performance, or creates an intimidating, hostile, or offensive work environment.</w:t>
      </w:r>
    </w:p>
    <w:p w14:paraId="6647FFF1" w14:textId="77777777" w:rsidR="00E76ABA" w:rsidRDefault="00E76ABA">
      <w:pPr>
        <w:pStyle w:val="BodyText"/>
        <w:spacing w:before="7"/>
      </w:pPr>
    </w:p>
    <w:p w14:paraId="6647FFF2" w14:textId="77777777" w:rsidR="00E76ABA" w:rsidRDefault="00982960">
      <w:pPr>
        <w:spacing w:line="352" w:lineRule="auto"/>
        <w:ind w:left="120" w:right="1240"/>
        <w:rPr>
          <w:sz w:val="14"/>
        </w:rPr>
      </w:pPr>
      <w:r>
        <w:rPr>
          <w:color w:val="262F3F"/>
          <w:sz w:val="14"/>
        </w:rPr>
        <w:t>The company’s property (including cell phones, computers, and software</w:t>
      </w:r>
      <w:r>
        <w:rPr>
          <w:color w:val="262F3F"/>
          <w:sz w:val="14"/>
        </w:rPr>
        <w:t xml:space="preserve">, and internet connections) may not be used to participate in illegal behavior of </w:t>
      </w:r>
      <w:r>
        <w:rPr>
          <w:color w:val="262F3F"/>
          <w:spacing w:val="2"/>
          <w:sz w:val="14"/>
        </w:rPr>
        <w:t xml:space="preserve">any    </w:t>
      </w:r>
      <w:r>
        <w:rPr>
          <w:color w:val="262F3F"/>
          <w:sz w:val="14"/>
        </w:rPr>
        <w:t>kind including sexual harassment or</w:t>
      </w:r>
      <w:r>
        <w:rPr>
          <w:color w:val="262F3F"/>
          <w:spacing w:val="27"/>
          <w:sz w:val="14"/>
        </w:rPr>
        <w:t xml:space="preserve"> </w:t>
      </w:r>
      <w:r>
        <w:rPr>
          <w:color w:val="262F3F"/>
          <w:sz w:val="14"/>
        </w:rPr>
        <w:t>discrimination.</w:t>
      </w:r>
    </w:p>
    <w:p w14:paraId="6647FFF3" w14:textId="77777777" w:rsidR="00E76ABA" w:rsidRDefault="00E76ABA">
      <w:pPr>
        <w:spacing w:line="352" w:lineRule="auto"/>
        <w:rPr>
          <w:sz w:val="14"/>
        </w:rPr>
        <w:sectPr w:rsidR="00E76ABA">
          <w:pgSz w:w="12240" w:h="15840"/>
          <w:pgMar w:top="140" w:right="0" w:bottom="280" w:left="600" w:header="0" w:footer="0" w:gutter="0"/>
          <w:cols w:space="720"/>
        </w:sectPr>
      </w:pPr>
    </w:p>
    <w:p w14:paraId="6647FFF4" w14:textId="77777777" w:rsidR="00E76ABA" w:rsidRDefault="00982960">
      <w:pPr>
        <w:pStyle w:val="BodyText"/>
      </w:pPr>
      <w:r>
        <w:lastRenderedPageBreak/>
        <w:pict w14:anchorId="66480031">
          <v:rect id="_x0000_s1032" alt="" style="position:absolute;margin-left:0;margin-top:0;width:612pt;height:11in;z-index:-15904256;mso-wrap-edited:f;mso-width-percent:0;mso-height-percent:0;mso-position-horizontal-relative:page;mso-position-vertical-relative:page;mso-width-percent:0;mso-height-percent:0" fillcolor="#262f3f" stroked="f">
            <w10:wrap anchorx="page" anchory="page"/>
          </v:rect>
        </w:pict>
      </w:r>
    </w:p>
    <w:p w14:paraId="6647FFF5" w14:textId="77777777" w:rsidR="00E76ABA" w:rsidRDefault="00E76ABA">
      <w:pPr>
        <w:pStyle w:val="BodyText"/>
      </w:pPr>
    </w:p>
    <w:p w14:paraId="6647FFF6" w14:textId="77777777" w:rsidR="00E76ABA" w:rsidRDefault="00E76ABA">
      <w:pPr>
        <w:pStyle w:val="BodyText"/>
      </w:pPr>
    </w:p>
    <w:p w14:paraId="6647FFF7" w14:textId="77777777" w:rsidR="00E76ABA" w:rsidRDefault="00E76ABA">
      <w:pPr>
        <w:pStyle w:val="BodyText"/>
      </w:pPr>
    </w:p>
    <w:p w14:paraId="6647FFF8" w14:textId="77777777" w:rsidR="00E76ABA" w:rsidRDefault="00E76ABA">
      <w:pPr>
        <w:pStyle w:val="BodyText"/>
      </w:pPr>
    </w:p>
    <w:p w14:paraId="6647FFF9" w14:textId="77777777" w:rsidR="00E76ABA" w:rsidRDefault="00E76ABA">
      <w:pPr>
        <w:pStyle w:val="BodyText"/>
      </w:pPr>
    </w:p>
    <w:p w14:paraId="6647FFFA" w14:textId="77777777" w:rsidR="00E76ABA" w:rsidRDefault="00E76ABA">
      <w:pPr>
        <w:pStyle w:val="BodyText"/>
      </w:pPr>
    </w:p>
    <w:p w14:paraId="6647FFFB" w14:textId="77777777" w:rsidR="00E76ABA" w:rsidRDefault="00E76ABA">
      <w:pPr>
        <w:pStyle w:val="BodyText"/>
      </w:pPr>
    </w:p>
    <w:p w14:paraId="6647FFFC" w14:textId="77777777" w:rsidR="00E76ABA" w:rsidRDefault="00E76ABA">
      <w:pPr>
        <w:pStyle w:val="BodyText"/>
      </w:pPr>
    </w:p>
    <w:p w14:paraId="6647FFFD" w14:textId="77777777" w:rsidR="00E76ABA" w:rsidRDefault="00E76ABA">
      <w:pPr>
        <w:pStyle w:val="BodyText"/>
      </w:pPr>
    </w:p>
    <w:p w14:paraId="6647FFFE" w14:textId="77777777" w:rsidR="00E76ABA" w:rsidRDefault="00E76ABA">
      <w:pPr>
        <w:pStyle w:val="BodyText"/>
      </w:pPr>
    </w:p>
    <w:p w14:paraId="6647FFFF" w14:textId="77777777" w:rsidR="00E76ABA" w:rsidRDefault="00E76ABA">
      <w:pPr>
        <w:pStyle w:val="BodyText"/>
      </w:pPr>
    </w:p>
    <w:p w14:paraId="66480000" w14:textId="77777777" w:rsidR="00E76ABA" w:rsidRDefault="00E76ABA">
      <w:pPr>
        <w:pStyle w:val="BodyText"/>
      </w:pPr>
    </w:p>
    <w:p w14:paraId="66480001" w14:textId="77777777" w:rsidR="00E76ABA" w:rsidRDefault="00E76ABA">
      <w:pPr>
        <w:pStyle w:val="BodyText"/>
      </w:pPr>
    </w:p>
    <w:p w14:paraId="66480002" w14:textId="77777777" w:rsidR="00E76ABA" w:rsidRDefault="00E76ABA">
      <w:pPr>
        <w:pStyle w:val="BodyText"/>
      </w:pPr>
    </w:p>
    <w:p w14:paraId="66480003" w14:textId="77777777" w:rsidR="00E76ABA" w:rsidRDefault="00E76ABA">
      <w:pPr>
        <w:pStyle w:val="BodyText"/>
      </w:pPr>
    </w:p>
    <w:p w14:paraId="66480004" w14:textId="77777777" w:rsidR="00E76ABA" w:rsidRDefault="00E76ABA">
      <w:pPr>
        <w:pStyle w:val="BodyText"/>
      </w:pPr>
    </w:p>
    <w:p w14:paraId="66480005" w14:textId="77777777" w:rsidR="00E76ABA" w:rsidRDefault="00E76ABA">
      <w:pPr>
        <w:pStyle w:val="BodyText"/>
      </w:pPr>
    </w:p>
    <w:p w14:paraId="66480006" w14:textId="77777777" w:rsidR="00E76ABA" w:rsidRDefault="00E76ABA">
      <w:pPr>
        <w:pStyle w:val="BodyText"/>
      </w:pPr>
    </w:p>
    <w:p w14:paraId="66480007" w14:textId="77777777" w:rsidR="00E76ABA" w:rsidRDefault="00E76ABA">
      <w:pPr>
        <w:pStyle w:val="BodyText"/>
      </w:pPr>
    </w:p>
    <w:p w14:paraId="66480008" w14:textId="77777777" w:rsidR="00E76ABA" w:rsidRDefault="00E76ABA">
      <w:pPr>
        <w:pStyle w:val="BodyText"/>
      </w:pPr>
    </w:p>
    <w:p w14:paraId="66480009" w14:textId="77777777" w:rsidR="00E76ABA" w:rsidRDefault="00E76ABA">
      <w:pPr>
        <w:pStyle w:val="BodyText"/>
      </w:pPr>
    </w:p>
    <w:p w14:paraId="6648000A" w14:textId="77777777" w:rsidR="00E76ABA" w:rsidRDefault="00E76ABA">
      <w:pPr>
        <w:pStyle w:val="BodyText"/>
      </w:pPr>
    </w:p>
    <w:p w14:paraId="6648000B" w14:textId="77777777" w:rsidR="00E76ABA" w:rsidRDefault="00E76ABA">
      <w:pPr>
        <w:pStyle w:val="BodyText"/>
      </w:pPr>
    </w:p>
    <w:p w14:paraId="6648000C" w14:textId="77777777" w:rsidR="00E76ABA" w:rsidRDefault="00E76ABA">
      <w:pPr>
        <w:pStyle w:val="BodyText"/>
      </w:pPr>
    </w:p>
    <w:p w14:paraId="6648000D" w14:textId="77777777" w:rsidR="00E76ABA" w:rsidRDefault="00E76ABA">
      <w:pPr>
        <w:pStyle w:val="BodyText"/>
      </w:pPr>
    </w:p>
    <w:p w14:paraId="6648000E" w14:textId="77777777" w:rsidR="00E76ABA" w:rsidRDefault="00E76ABA">
      <w:pPr>
        <w:pStyle w:val="BodyText"/>
      </w:pPr>
    </w:p>
    <w:p w14:paraId="6648000F" w14:textId="77777777" w:rsidR="00E76ABA" w:rsidRDefault="00E76ABA">
      <w:pPr>
        <w:pStyle w:val="BodyText"/>
      </w:pPr>
    </w:p>
    <w:p w14:paraId="66480010" w14:textId="77777777" w:rsidR="00E76ABA" w:rsidRDefault="00E76ABA">
      <w:pPr>
        <w:pStyle w:val="BodyText"/>
      </w:pPr>
    </w:p>
    <w:p w14:paraId="66480011" w14:textId="77777777" w:rsidR="00E76ABA" w:rsidRDefault="00E76ABA">
      <w:pPr>
        <w:pStyle w:val="BodyText"/>
      </w:pPr>
    </w:p>
    <w:p w14:paraId="66480012" w14:textId="77777777" w:rsidR="00E76ABA" w:rsidRDefault="00E76ABA">
      <w:pPr>
        <w:pStyle w:val="BodyText"/>
      </w:pPr>
    </w:p>
    <w:p w14:paraId="66480013" w14:textId="77777777" w:rsidR="00E76ABA" w:rsidRDefault="00E76ABA">
      <w:pPr>
        <w:pStyle w:val="BodyText"/>
      </w:pPr>
    </w:p>
    <w:p w14:paraId="66480014" w14:textId="77777777" w:rsidR="00E76ABA" w:rsidRDefault="00E76ABA">
      <w:pPr>
        <w:pStyle w:val="BodyText"/>
      </w:pPr>
    </w:p>
    <w:p w14:paraId="66480015" w14:textId="77777777" w:rsidR="00E76ABA" w:rsidRDefault="00E76ABA">
      <w:pPr>
        <w:pStyle w:val="BodyText"/>
      </w:pPr>
    </w:p>
    <w:p w14:paraId="66480016" w14:textId="77777777" w:rsidR="00E76ABA" w:rsidRDefault="00E76ABA">
      <w:pPr>
        <w:pStyle w:val="BodyText"/>
      </w:pPr>
    </w:p>
    <w:p w14:paraId="66480017" w14:textId="77777777" w:rsidR="00E76ABA" w:rsidRDefault="00E76ABA">
      <w:pPr>
        <w:pStyle w:val="BodyText"/>
      </w:pPr>
    </w:p>
    <w:p w14:paraId="66480018" w14:textId="77777777" w:rsidR="00E76ABA" w:rsidRDefault="00E76ABA">
      <w:pPr>
        <w:pStyle w:val="BodyText"/>
      </w:pPr>
    </w:p>
    <w:p w14:paraId="66480019" w14:textId="77777777" w:rsidR="00E76ABA" w:rsidRDefault="00E76ABA">
      <w:pPr>
        <w:pStyle w:val="BodyText"/>
      </w:pPr>
    </w:p>
    <w:p w14:paraId="6648001A" w14:textId="77777777" w:rsidR="00E76ABA" w:rsidRDefault="00E76ABA">
      <w:pPr>
        <w:pStyle w:val="BodyText"/>
      </w:pPr>
    </w:p>
    <w:p w14:paraId="6648001B" w14:textId="77777777" w:rsidR="00E76ABA" w:rsidRDefault="00E76ABA">
      <w:pPr>
        <w:pStyle w:val="BodyText"/>
      </w:pPr>
    </w:p>
    <w:p w14:paraId="6648001C" w14:textId="77777777" w:rsidR="00E76ABA" w:rsidRDefault="00E76ABA">
      <w:pPr>
        <w:pStyle w:val="BodyText"/>
      </w:pPr>
    </w:p>
    <w:p w14:paraId="6648001D" w14:textId="77777777" w:rsidR="00E76ABA" w:rsidRDefault="00E76ABA">
      <w:pPr>
        <w:pStyle w:val="BodyText"/>
      </w:pPr>
    </w:p>
    <w:p w14:paraId="6648001E" w14:textId="77777777" w:rsidR="00E76ABA" w:rsidRDefault="00E76ABA">
      <w:pPr>
        <w:pStyle w:val="BodyText"/>
      </w:pPr>
    </w:p>
    <w:p w14:paraId="6648001F" w14:textId="77777777" w:rsidR="00E76ABA" w:rsidRDefault="00E76ABA">
      <w:pPr>
        <w:pStyle w:val="BodyText"/>
      </w:pPr>
    </w:p>
    <w:p w14:paraId="66480020" w14:textId="77777777" w:rsidR="00E76ABA" w:rsidRDefault="00E76ABA">
      <w:pPr>
        <w:pStyle w:val="BodyText"/>
        <w:spacing w:before="11"/>
        <w:rPr>
          <w:sz w:val="22"/>
        </w:rPr>
      </w:pPr>
    </w:p>
    <w:p w14:paraId="66480021" w14:textId="77777777" w:rsidR="00E76ABA" w:rsidRDefault="00982960">
      <w:pPr>
        <w:pStyle w:val="BodyText"/>
        <w:ind w:left="123"/>
      </w:pPr>
      <w:r>
        <w:rPr>
          <w:position w:val="10"/>
        </w:rPr>
      </w:r>
      <w:r>
        <w:rPr>
          <w:position w:val="10"/>
        </w:rPr>
        <w:pict w14:anchorId="66480032">
          <v:group id="_x0000_s1030" alt="" style="width:52.6pt;height:28.95pt;mso-position-horizontal-relative:char;mso-position-vertical-relative:line" coordsize="1052,579">
            <v:shape id="_x0000_s1031" alt="" style="position:absolute;left:-1;width:1052;height:579" coordsize="1052,579" o:spt="100" adj="0,,0" path="m346,464l331,407,290,373,235,355,137,337,97,324,66,304,54,270r9,-33l91,213r39,-14l177,195r33,2l242,203r31,13l304,238r24,-26l296,187,260,170,220,160r-43,-3l116,163,64,184,28,219,15,271r14,50l65,352r50,18l173,381r49,9l265,403r30,23l306,462r-14,39l260,525r-41,11l179,539r-41,-4l97,523,60,501,30,470,,496r33,36l75,558r50,15l178,578r56,-5l288,555r41,-35l346,464xm922,164r-40,l772,524,660,164r-26,l522,524,411,164r-40,l501,571r41,l601,394,647,235r45,158l751,571r41,l922,164xm1039,163r-41,l998,571r41,l1039,163xm1052,32l1042,8,1019,,997,8,987,32r10,24l1019,64r23,-8l1052,32xe" stroked="f">
              <v:stroke joinstyle="round"/>
              <v:formulas/>
              <v:path arrowok="t" o:connecttype="segments"/>
            </v:shape>
            <w10:anchorlock/>
          </v:group>
        </w:pict>
      </w:r>
      <w:r>
        <w:rPr>
          <w:rFonts w:ascii="Times New Roman"/>
          <w:spacing w:val="11"/>
          <w:position w:val="10"/>
        </w:rPr>
        <w:t xml:space="preserve"> </w:t>
      </w:r>
      <w:r>
        <w:rPr>
          <w:spacing w:val="11"/>
        </w:rPr>
      </w:r>
      <w:r>
        <w:rPr>
          <w:spacing w:val="11"/>
        </w:rPr>
        <w:pict w14:anchorId="66480034">
          <v:group id="_x0000_s1028" alt="" style="width:62.75pt;height:25.95pt;mso-position-horizontal-relative:char;mso-position-vertical-relative:line" coordsize="1255,519">
            <v:shape id="_x0000_s1029" alt="" style="position:absolute;width:1255;height:519" coordsize="1255,519" o:spt="100" adj="0,,0" path="m414,210l399,123,374,84r,126l361,286r-36,54l272,372r-65,11l142,370,90,334,80,320,55,280,42,211,55,142,79,103,89,88,141,52,207,40r65,10l325,82r36,53l374,210r,-126l357,58,329,40,294,17,216,1,160,8,110,29,70,61,40,103,40,7,,7,,518r39,l39,320r31,45l110,396r46,19l207,422r66,-9l330,387r4,-4l374,344r30,-59l414,210xm857,229r-1,-35l853,144,826,80r-5,-5l821,194r-331,l508,127,545,78,596,48,656,37r67,10l775,78r34,49l821,194r,-119l783,37r-2,-2l722,9,656,,590,10,533,39,489,84r-30,58l449,210r10,72l489,340r44,44l590,411r66,9l705,415r48,-15l789,380r8,-4l832,342,803,319r-28,26l738,365r-41,11l656,380,596,370,545,341,508,293,490,229r367,xm1255,64l1222,37,1185,18,1146,6,1106,2r-67,10l982,39,937,82r-30,57l897,210r11,71l938,339r45,43l1041,409r65,9l1146,415r39,-12l1222,384r33,-27l1228,330r-27,22l1171,368r-32,9l1106,380r-65,-11l987,337,950,283,936,210r14,-72l987,84r54,-32l1106,40r33,3l1171,52r31,16l1229,89r26,-25xe" stroked="f">
              <v:stroke joinstyle="round"/>
              <v:formulas/>
              <v:path arrowok="t" o:connecttype="segments"/>
            </v:shape>
            <w10:anchorlock/>
          </v:group>
        </w:pict>
      </w:r>
      <w:r>
        <w:rPr>
          <w:rFonts w:ascii="Times New Roman"/>
          <w:spacing w:val="23"/>
        </w:rPr>
        <w:t xml:space="preserve"> </w:t>
      </w:r>
      <w:r>
        <w:rPr>
          <w:spacing w:val="23"/>
          <w:position w:val="10"/>
        </w:rPr>
      </w:r>
      <w:r>
        <w:rPr>
          <w:spacing w:val="23"/>
          <w:position w:val="10"/>
        </w:rPr>
        <w:pict w14:anchorId="66480036">
          <v:group id="_x0000_s1026" alt="" style="width:64.6pt;height:29.2pt;mso-position-horizontal-relative:char;mso-position-vertical-relative:line" coordsize="1292,584">
            <v:shape id="_x0000_s1027" alt="" style="position:absolute;width:1292;height:584" coordsize="1292,584" o:spt="100" adj="0,,0" path="m40,l,,,578r40,l40,xm517,375l506,303,477,245r,130l464,446r-36,53l375,532r-65,12l245,532,191,499,155,446,142,375r13,-72l191,248r54,-35l310,201r65,12l428,248r36,55l477,375r,-130l477,244,433,201r-1,-1l375,172r-65,-9l244,172r-57,28l143,244r-30,59l103,375r10,71l143,504r44,43l244,574r66,9l375,574r57,-27l436,544r41,-40l506,446r11,-71xm912,227l879,200,843,181,804,170r-40,-4l697,175r-58,27l594,245r-29,58l554,374r11,71l595,503r46,43l698,572r66,10l804,578r39,-11l879,548r33,-27l885,493r-26,22l829,531r-32,10l764,544,698,533,644,500,608,447,594,374r14,-73l644,248r54,-33l764,204r33,3l829,216r30,15l886,252r26,-25xm1291,575l1061,362,1268,172r,-2l1214,170,1022,348,1022,,982,r,578l1022,578r,-200l1240,578r51,l1291,575xe" stroked="f">
              <v:stroke joinstyle="round"/>
              <v:formulas/>
              <v:path arrowok="t" o:connecttype="segments"/>
            </v:shape>
            <w10:anchorlock/>
          </v:group>
        </w:pict>
      </w:r>
    </w:p>
    <w:p w14:paraId="66480022" w14:textId="77777777" w:rsidR="00E76ABA" w:rsidRDefault="00982960">
      <w:pPr>
        <w:spacing w:line="478" w:lineRule="exact"/>
        <w:ind w:left="120"/>
        <w:rPr>
          <w:sz w:val="36"/>
        </w:rPr>
      </w:pPr>
      <w:hyperlink r:id="rId14">
        <w:r>
          <w:rPr>
            <w:color w:val="FFFFFF"/>
            <w:spacing w:val="7"/>
            <w:sz w:val="36"/>
          </w:rPr>
          <w:t>www.swipeclock.com</w:t>
        </w:r>
      </w:hyperlink>
    </w:p>
    <w:sectPr w:rsidR="00E76ABA">
      <w:headerReference w:type="default" r:id="rId15"/>
      <w:pgSz w:w="12240" w:h="15840"/>
      <w:pgMar w:top="1500" w:right="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58417" w14:textId="77777777" w:rsidR="00982960" w:rsidRDefault="00982960">
      <w:r>
        <w:separator/>
      </w:r>
    </w:p>
  </w:endnote>
  <w:endnote w:type="continuationSeparator" w:id="0">
    <w:p w14:paraId="37205E40" w14:textId="77777777" w:rsidR="00982960" w:rsidRDefault="00982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altName w:val="﷽﷽﷽﷽﷽﷽﷽﷽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font>
  <w:font w:name="Calibri">
    <w:panose1 w:val="020F0502020204030204"/>
    <w:charset w:val="00"/>
    <w:family w:val="swiss"/>
    <w:pitch w:val="variable"/>
    <w:sig w:usb0="E0002AFF" w:usb1="C000247B" w:usb2="00000009" w:usb3="00000000" w:csb0="000001FF" w:csb1="00000000"/>
  </w:font>
  <w:font w:name="Montserrat">
    <w:altName w:val="﷽﷽﷽﷽﷽﷽﷽﷽at"/>
    <w:panose1 w:val="00000500000000000000"/>
    <w:charset w:val="4D"/>
    <w:family w:val="auto"/>
    <w:pitch w:val="variable"/>
    <w:sig w:usb0="2000020F" w:usb1="00000003" w:usb2="00000000" w:usb3="00000000" w:csb0="00000197" w:csb1="00000000"/>
  </w:font>
  <w:font w:name="Montserrat-Black">
    <w:altName w:val="Montserrat-Black"/>
    <w:panose1 w:val="00000A00000000000000"/>
    <w:charset w:val="4D"/>
    <w:family w:val="auto"/>
    <w:pitch w:val="variable"/>
    <w:sig w:usb0="2000020F" w:usb1="00000003" w:usb2="00000000" w:usb3="00000000" w:csb0="00000197" w:csb1="00000000"/>
  </w:font>
  <w:font w:name="OpenSans-SemiBold">
    <w:altName w:val="OpenSans-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CEA6E" w14:textId="77777777" w:rsidR="00982960" w:rsidRDefault="00982960">
      <w:r>
        <w:separator/>
      </w:r>
    </w:p>
  </w:footnote>
  <w:footnote w:type="continuationSeparator" w:id="0">
    <w:p w14:paraId="33FC64F0" w14:textId="77777777" w:rsidR="00982960" w:rsidRDefault="00982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80038" w14:textId="77777777" w:rsidR="00E76ABA" w:rsidRDefault="00982960">
    <w:pPr>
      <w:pStyle w:val="BodyText"/>
      <w:spacing w:line="14" w:lineRule="auto"/>
      <w:rPr>
        <w:sz w:val="14"/>
      </w:rPr>
    </w:pPr>
    <w:r>
      <w:pict w14:anchorId="6648003D">
        <v:rect id="_x0000_s2053" alt="" style="position:absolute;margin-left:0;margin-top:0;width:612pt;height:7.2pt;z-index:-15911936;mso-wrap-edited:f;mso-width-percent:0;mso-height-percent:0;mso-position-horizontal-relative:page;mso-position-vertical-relative:page;mso-width-percent:0;mso-height-percent:0" fillcolor="#4abcb3" stroked="f">
          <v:fill opacity="58982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80039" w14:textId="77777777" w:rsidR="00E76ABA" w:rsidRDefault="00982960">
    <w:pPr>
      <w:pStyle w:val="BodyText"/>
      <w:spacing w:line="14" w:lineRule="auto"/>
      <w:rPr>
        <w:sz w:val="2"/>
      </w:rPr>
    </w:pPr>
    <w:r>
      <w:pict w14:anchorId="6648003E">
        <v:rect id="_x0000_s2052" alt="" style="position:absolute;margin-left:0;margin-top:0;width:612pt;height:11in;z-index:-15911424;mso-wrap-edited:f;mso-width-percent:0;mso-height-percent:0;mso-position-horizontal-relative:page;mso-position-vertical-relative:page;mso-width-percent:0;mso-height-percent:0" fillcolor="#4abcb3" stroked="f">
          <v:fill opacity="58982f"/>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8003A" w14:textId="77777777" w:rsidR="00E76ABA" w:rsidRDefault="00982960">
    <w:pPr>
      <w:pStyle w:val="BodyText"/>
      <w:spacing w:line="14" w:lineRule="auto"/>
    </w:pPr>
    <w:r>
      <w:pict w14:anchorId="6648003F">
        <v:shapetype id="_x0000_t202" coordsize="21600,21600" o:spt="202" path="m,l,21600r21600,l21600,xe">
          <v:stroke joinstyle="miter"/>
          <v:path gradientshapeok="t" o:connecttype="rect"/>
        </v:shapetype>
        <v:shape id="_x0000_s2051" type="#_x0000_t202" alt="" style="position:absolute;margin-left:35pt;margin-top:30.75pt;width:63.45pt;height:21.1pt;z-index:-15910912;mso-wrap-style:square;mso-wrap-edited:f;mso-width-percent:0;mso-height-percent:0;mso-position-horizontal-relative:page;mso-position-vertical-relative:page;mso-width-percent:0;mso-height-percent:0;v-text-anchor:top" filled="f" stroked="f">
          <v:textbox inset="0,0,0,0">
            <w:txbxContent>
              <w:p w14:paraId="66480047" w14:textId="77777777" w:rsidR="00E76ABA" w:rsidRDefault="00982960">
                <w:pPr>
                  <w:spacing w:before="20"/>
                  <w:ind w:left="20"/>
                  <w:rPr>
                    <w:sz w:val="28"/>
                  </w:rPr>
                </w:pPr>
                <w:r>
                  <w:rPr>
                    <w:color w:val="262F3F"/>
                    <w:sz w:val="28"/>
                  </w:rPr>
                  <w:t xml:space="preserve">Section </w:t>
                </w:r>
                <w:r>
                  <w:fldChar w:fldCharType="begin"/>
                </w:r>
                <w:r>
                  <w:rPr>
                    <w:color w:val="262F3F"/>
                    <w:sz w:val="28"/>
                  </w:rPr>
                  <w:instrText xml:space="preserve"> PAGE </w:instrText>
                </w:r>
                <w:r>
                  <w:fldChar w:fldCharType="separate"/>
                </w:r>
                <w:r>
                  <w:t>2</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8003B" w14:textId="77777777" w:rsidR="00E76ABA" w:rsidRDefault="00982960">
    <w:pPr>
      <w:pStyle w:val="BodyText"/>
      <w:spacing w:line="14" w:lineRule="auto"/>
      <w:rPr>
        <w:sz w:val="14"/>
      </w:rPr>
    </w:pPr>
    <w:r>
      <w:pict w14:anchorId="66480040">
        <v:rect id="_x0000_s2050" alt="" style="position:absolute;margin-left:0;margin-top:0;width:612pt;height:7.2pt;z-index:-15910400;mso-wrap-edited:f;mso-width-percent:0;mso-height-percent:0;mso-position-horizontal-relative:page;mso-position-vertical-relative:page;mso-width-percent:0;mso-height-percent:0" fillcolor="#4abcb3" stroked="f">
          <v:fill opacity="58982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8003C" w14:textId="77777777" w:rsidR="00E76ABA" w:rsidRDefault="00982960">
    <w:pPr>
      <w:pStyle w:val="BodyText"/>
      <w:spacing w:line="14" w:lineRule="auto"/>
      <w:rPr>
        <w:sz w:val="2"/>
      </w:rPr>
    </w:pPr>
    <w:r>
      <w:pict w14:anchorId="66480041">
        <v:rect id="_x0000_s2049" alt="" style="position:absolute;margin-left:0;margin-top:0;width:612pt;height:11in;z-index:-15909888;mso-wrap-edited:f;mso-width-percent:0;mso-height-percent:0;mso-position-horizontal-relative:page;mso-position-vertical-relative:page;mso-width-percent:0;mso-height-percent:0" fillcolor="#262f3f"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165B03"/>
    <w:multiLevelType w:val="hybridMultilevel"/>
    <w:tmpl w:val="8E524AD0"/>
    <w:lvl w:ilvl="0" w:tplc="61A213D0">
      <w:numFmt w:val="bullet"/>
      <w:lvlText w:val="•"/>
      <w:lvlJc w:val="left"/>
      <w:pPr>
        <w:ind w:left="480" w:hanging="360"/>
      </w:pPr>
      <w:rPr>
        <w:rFonts w:ascii="Open Sans" w:eastAsia="Open Sans" w:hAnsi="Open Sans" w:cs="Open Sans" w:hint="default"/>
        <w:color w:val="262F3F"/>
        <w:w w:val="100"/>
        <w:sz w:val="20"/>
        <w:szCs w:val="20"/>
        <w:lang w:val="en-US" w:eastAsia="en-US" w:bidi="ar-SA"/>
      </w:rPr>
    </w:lvl>
    <w:lvl w:ilvl="1" w:tplc="8F7E7DAA">
      <w:numFmt w:val="bullet"/>
      <w:lvlText w:val="•"/>
      <w:lvlJc w:val="left"/>
      <w:pPr>
        <w:ind w:left="1596" w:hanging="360"/>
      </w:pPr>
      <w:rPr>
        <w:rFonts w:hint="default"/>
        <w:lang w:val="en-US" w:eastAsia="en-US" w:bidi="ar-SA"/>
      </w:rPr>
    </w:lvl>
    <w:lvl w:ilvl="2" w:tplc="719E4BF0">
      <w:numFmt w:val="bullet"/>
      <w:lvlText w:val="•"/>
      <w:lvlJc w:val="left"/>
      <w:pPr>
        <w:ind w:left="2712" w:hanging="360"/>
      </w:pPr>
      <w:rPr>
        <w:rFonts w:hint="default"/>
        <w:lang w:val="en-US" w:eastAsia="en-US" w:bidi="ar-SA"/>
      </w:rPr>
    </w:lvl>
    <w:lvl w:ilvl="3" w:tplc="CDF278A2">
      <w:numFmt w:val="bullet"/>
      <w:lvlText w:val="•"/>
      <w:lvlJc w:val="left"/>
      <w:pPr>
        <w:ind w:left="3828" w:hanging="360"/>
      </w:pPr>
      <w:rPr>
        <w:rFonts w:hint="default"/>
        <w:lang w:val="en-US" w:eastAsia="en-US" w:bidi="ar-SA"/>
      </w:rPr>
    </w:lvl>
    <w:lvl w:ilvl="4" w:tplc="6E5E9126">
      <w:numFmt w:val="bullet"/>
      <w:lvlText w:val="•"/>
      <w:lvlJc w:val="left"/>
      <w:pPr>
        <w:ind w:left="4944" w:hanging="360"/>
      </w:pPr>
      <w:rPr>
        <w:rFonts w:hint="default"/>
        <w:lang w:val="en-US" w:eastAsia="en-US" w:bidi="ar-SA"/>
      </w:rPr>
    </w:lvl>
    <w:lvl w:ilvl="5" w:tplc="E71A918E">
      <w:numFmt w:val="bullet"/>
      <w:lvlText w:val="•"/>
      <w:lvlJc w:val="left"/>
      <w:pPr>
        <w:ind w:left="6060" w:hanging="360"/>
      </w:pPr>
      <w:rPr>
        <w:rFonts w:hint="default"/>
        <w:lang w:val="en-US" w:eastAsia="en-US" w:bidi="ar-SA"/>
      </w:rPr>
    </w:lvl>
    <w:lvl w:ilvl="6" w:tplc="8D92B9F4">
      <w:numFmt w:val="bullet"/>
      <w:lvlText w:val="•"/>
      <w:lvlJc w:val="left"/>
      <w:pPr>
        <w:ind w:left="7176" w:hanging="360"/>
      </w:pPr>
      <w:rPr>
        <w:rFonts w:hint="default"/>
        <w:lang w:val="en-US" w:eastAsia="en-US" w:bidi="ar-SA"/>
      </w:rPr>
    </w:lvl>
    <w:lvl w:ilvl="7" w:tplc="39DE5304">
      <w:numFmt w:val="bullet"/>
      <w:lvlText w:val="•"/>
      <w:lvlJc w:val="left"/>
      <w:pPr>
        <w:ind w:left="8292" w:hanging="360"/>
      </w:pPr>
      <w:rPr>
        <w:rFonts w:hint="default"/>
        <w:lang w:val="en-US" w:eastAsia="en-US" w:bidi="ar-SA"/>
      </w:rPr>
    </w:lvl>
    <w:lvl w:ilvl="8" w:tplc="3FCCE0B4">
      <w:numFmt w:val="bullet"/>
      <w:lvlText w:val="•"/>
      <w:lvlJc w:val="left"/>
      <w:pPr>
        <w:ind w:left="9408"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76ABA"/>
    <w:rsid w:val="00394D38"/>
    <w:rsid w:val="00982960"/>
    <w:rsid w:val="00E76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647FF39"/>
  <w15:docId w15:val="{24AFBF5A-AB13-2F40-BBA0-2EDC026B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34"/>
      <w:ind w:left="120"/>
      <w:outlineLvl w:val="0"/>
    </w:pPr>
    <w:rPr>
      <w:rFonts w:ascii="Montserrat" w:eastAsia="Montserrat" w:hAnsi="Montserrat" w:cs="Montserrat"/>
      <w:b/>
      <w:bCs/>
      <w:sz w:val="50"/>
      <w:szCs w:val="50"/>
    </w:rPr>
  </w:style>
  <w:style w:type="paragraph" w:styleId="Heading2">
    <w:name w:val="heading 2"/>
    <w:basedOn w:val="Normal"/>
    <w:uiPriority w:val="9"/>
    <w:unhideWhenUsed/>
    <w:qFormat/>
    <w:pPr>
      <w:ind w:left="120"/>
      <w:outlineLvl w:val="1"/>
    </w:pPr>
    <w:rPr>
      <w:rFonts w:ascii="Montserrat" w:eastAsia="Montserrat" w:hAnsi="Montserrat" w:cs="Montserrat"/>
      <w:b/>
      <w:bCs/>
      <w:sz w:val="30"/>
      <w:szCs w:val="30"/>
    </w:rPr>
  </w:style>
  <w:style w:type="paragraph" w:styleId="Heading3">
    <w:name w:val="heading 3"/>
    <w:basedOn w:val="Normal"/>
    <w:uiPriority w:val="9"/>
    <w:unhideWhenUsed/>
    <w:qFormat/>
    <w:pPr>
      <w:ind w:left="120"/>
      <w:outlineLvl w:val="2"/>
    </w:pPr>
    <w:rPr>
      <w:sz w:val="28"/>
      <w:szCs w:val="28"/>
    </w:rPr>
  </w:style>
  <w:style w:type="paragraph" w:styleId="Heading4">
    <w:name w:val="heading 4"/>
    <w:basedOn w:val="Normal"/>
    <w:uiPriority w:val="9"/>
    <w:unhideWhenUsed/>
    <w:qFormat/>
    <w:pPr>
      <w:ind w:left="120"/>
      <w:outlineLvl w:val="3"/>
    </w:pPr>
    <w:rPr>
      <w:rFonts w:ascii="Montserrat" w:eastAsia="Montserrat" w:hAnsi="Montserrat" w:cs="Montserra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6" w:line="372" w:lineRule="exact"/>
      <w:ind w:left="120"/>
    </w:pPr>
    <w:rPr>
      <w:b/>
      <w:bCs/>
      <w:sz w:val="28"/>
      <w:szCs w:val="28"/>
    </w:rPr>
  </w:style>
  <w:style w:type="paragraph" w:styleId="TOC2">
    <w:name w:val="toc 2"/>
    <w:basedOn w:val="Normal"/>
    <w:uiPriority w:val="1"/>
    <w:qFormat/>
    <w:pPr>
      <w:spacing w:line="318" w:lineRule="exact"/>
      <w:ind w:left="120"/>
    </w:pPr>
    <w:rPr>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19"/>
      <w:ind w:left="4404" w:right="1597"/>
    </w:pPr>
    <w:rPr>
      <w:rFonts w:ascii="Montserrat-Black" w:eastAsia="Montserrat-Black" w:hAnsi="Montserrat-Black" w:cs="Montserrat-Black"/>
      <w:b/>
      <w:bCs/>
      <w:sz w:val="100"/>
      <w:szCs w:val="100"/>
    </w:rPr>
  </w:style>
  <w:style w:type="paragraph" w:styleId="ListParagraph">
    <w:name w:val="List Paragraph"/>
    <w:basedOn w:val="Normal"/>
    <w:uiPriority w:val="1"/>
    <w:qFormat/>
    <w:pPr>
      <w:spacing w:before="148"/>
      <w:ind w:left="4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swipecloc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F6BFEC9988E840B23C35740C265802" ma:contentTypeVersion="15" ma:contentTypeDescription="Create a new document." ma:contentTypeScope="" ma:versionID="aff96984842d8afe4fe56cc8930ad9e5">
  <xsd:schema xmlns:xsd="http://www.w3.org/2001/XMLSchema" xmlns:xs="http://www.w3.org/2001/XMLSchema" xmlns:p="http://schemas.microsoft.com/office/2006/metadata/properties" xmlns:ns2="171af0dd-e231-4c46-8202-5f9fe5428e20" xmlns:ns3="81d8720c-ec74-47ab-a9d0-f21e8a32e664" targetNamespace="http://schemas.microsoft.com/office/2006/metadata/properties" ma:root="true" ma:fieldsID="5162b221813ca91dba09a56c289be6d9" ns2:_="" ns3:_="">
    <xsd:import namespace="171af0dd-e231-4c46-8202-5f9fe5428e20"/>
    <xsd:import namespace="81d8720c-ec74-47ab-a9d0-f21e8a32e6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71_o50" minOccurs="0"/>
                <xsd:element ref="ns2:wudj"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f0dd-e231-4c46-8202-5f9fe5428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71_o50" ma:index="12" nillable="true" ma:displayName="Product" ma:internalName="_x0071_o50">
      <xsd:simpleType>
        <xsd:restriction base="dms:Text"/>
      </xsd:simpleType>
    </xsd:element>
    <xsd:element name="wudj" ma:index="13" nillable="true" ma:displayName="Collateral Type" ma:internalName="wudj">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d8720c-ec74-47ab-a9d0-f21e8a32e6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71_o50 xmlns="171af0dd-e231-4c46-8202-5f9fe5428e20" xsi:nil="true"/>
    <wudj xmlns="171af0dd-e231-4c46-8202-5f9fe5428e20" xsi:nil="true"/>
  </documentManagement>
</p:properties>
</file>

<file path=customXml/itemProps1.xml><?xml version="1.0" encoding="utf-8"?>
<ds:datastoreItem xmlns:ds="http://schemas.openxmlformats.org/officeDocument/2006/customXml" ds:itemID="{0756500B-8C94-48B6-BBAA-58AF7CB70ABD}"/>
</file>

<file path=customXml/itemProps2.xml><?xml version="1.0" encoding="utf-8"?>
<ds:datastoreItem xmlns:ds="http://schemas.openxmlformats.org/officeDocument/2006/customXml" ds:itemID="{2F8DC09F-4AE9-4A4D-9DB5-64A958C7C0C0}"/>
</file>

<file path=customXml/itemProps3.xml><?xml version="1.0" encoding="utf-8"?>
<ds:datastoreItem xmlns:ds="http://schemas.openxmlformats.org/officeDocument/2006/customXml" ds:itemID="{1B5B4A07-AB89-4756-AD10-F17337D13AE8}"/>
</file>

<file path=docProps/app.xml><?xml version="1.0" encoding="utf-8"?>
<Properties xmlns="http://schemas.openxmlformats.org/officeDocument/2006/extended-properties" xmlns:vt="http://schemas.openxmlformats.org/officeDocument/2006/docPropsVTypes">
  <Template>Normal.dotm</Template>
  <TotalTime>4</TotalTime>
  <Pages>10</Pages>
  <Words>1782</Words>
  <Characters>10163</Characters>
  <Application>Microsoft Office Word</Application>
  <DocSecurity>0</DocSecurity>
  <Lines>84</Lines>
  <Paragraphs>23</Paragraphs>
  <ScaleCrop>false</ScaleCrop>
  <Company/>
  <LinksUpToDate>false</LinksUpToDate>
  <CharactersWithSpaces>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Dante Johnson</cp:lastModifiedBy>
  <cp:revision>2</cp:revision>
  <dcterms:created xsi:type="dcterms:W3CDTF">2020-12-01T22:15:00Z</dcterms:created>
  <dcterms:modified xsi:type="dcterms:W3CDTF">2020-12-01T22:20:00Z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Adobe InDesign 16.0 (Macintosh)</vt:lpwstr>
  </property>
  <property fmtid="{D5CDD505-2E9C-101B-9397-08002B2CF9AE}" pid="4" name="LastSaved">
    <vt:filetime>2020-12-01T00:00:00Z</vt:filetime>
  </property>
  <property fmtid="{D5CDD505-2E9C-101B-9397-08002B2CF9AE}" pid="5" name="ContentTypeId">
    <vt:lpwstr>0x010100BDF6BFEC9988E840B23C35740C265802</vt:lpwstr>
  </property>
</Properties>
</file>